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436"/>
        <w:tblW w:w="8880" w:type="dxa"/>
        <w:tblCellMar>
          <w:left w:w="70" w:type="dxa"/>
          <w:right w:w="70" w:type="dxa"/>
        </w:tblCellMar>
        <w:tblLook w:val="04A0" w:firstRow="1" w:lastRow="0" w:firstColumn="1" w:lastColumn="0" w:noHBand="0" w:noVBand="1"/>
      </w:tblPr>
      <w:tblGrid>
        <w:gridCol w:w="1860"/>
        <w:gridCol w:w="2380"/>
        <w:gridCol w:w="620"/>
        <w:gridCol w:w="620"/>
        <w:gridCol w:w="620"/>
        <w:gridCol w:w="620"/>
        <w:gridCol w:w="620"/>
        <w:gridCol w:w="500"/>
        <w:gridCol w:w="1040"/>
      </w:tblGrid>
      <w:tr w:rsidR="00D52BB7" w:rsidRPr="00D52BB7" w14:paraId="2B61C876" w14:textId="77777777" w:rsidTr="002015F2">
        <w:trPr>
          <w:trHeight w:val="270"/>
        </w:trPr>
        <w:tc>
          <w:tcPr>
            <w:tcW w:w="4240" w:type="dxa"/>
            <w:gridSpan w:val="2"/>
            <w:tcBorders>
              <w:top w:val="nil"/>
              <w:left w:val="nil"/>
              <w:bottom w:val="nil"/>
              <w:right w:val="nil"/>
            </w:tcBorders>
            <w:shd w:val="clear" w:color="auto" w:fill="auto"/>
            <w:noWrap/>
            <w:vAlign w:val="bottom"/>
            <w:hideMark/>
          </w:tcPr>
          <w:p w14:paraId="4CE473EE" w14:textId="77777777" w:rsidR="00D52BB7" w:rsidRPr="00D52BB7" w:rsidRDefault="00D52BB7" w:rsidP="002015F2">
            <w:pPr>
              <w:spacing w:after="0" w:line="240" w:lineRule="auto"/>
              <w:rPr>
                <w:rFonts w:ascii="Calibri" w:eastAsia="Times New Roman" w:hAnsi="Calibri" w:cs="Arial"/>
                <w:b/>
                <w:bCs/>
                <w:sz w:val="20"/>
                <w:szCs w:val="20"/>
                <w:lang w:eastAsia="nl-NL"/>
              </w:rPr>
            </w:pPr>
            <w:r w:rsidRPr="00D52BB7">
              <w:rPr>
                <w:rFonts w:ascii="Calibri" w:eastAsia="Times New Roman" w:hAnsi="Calibri" w:cs="Arial"/>
                <w:b/>
                <w:bCs/>
                <w:sz w:val="20"/>
                <w:szCs w:val="20"/>
                <w:lang w:eastAsia="nl-NL"/>
              </w:rPr>
              <w:t>VEILIGHEIDSPROTOCOL</w:t>
            </w:r>
          </w:p>
        </w:tc>
        <w:tc>
          <w:tcPr>
            <w:tcW w:w="620" w:type="dxa"/>
            <w:tcBorders>
              <w:top w:val="nil"/>
              <w:left w:val="nil"/>
              <w:bottom w:val="nil"/>
              <w:right w:val="nil"/>
            </w:tcBorders>
            <w:shd w:val="clear" w:color="auto" w:fill="auto"/>
            <w:noWrap/>
            <w:vAlign w:val="bottom"/>
            <w:hideMark/>
          </w:tcPr>
          <w:p w14:paraId="73405231" w14:textId="77777777" w:rsidR="00D52BB7" w:rsidRPr="00D52BB7" w:rsidRDefault="00D52BB7" w:rsidP="002015F2">
            <w:pPr>
              <w:spacing w:after="0" w:line="240" w:lineRule="auto"/>
              <w:rPr>
                <w:rFonts w:ascii="Calibri" w:eastAsia="Times New Roman" w:hAnsi="Calibri" w:cs="Arial"/>
                <w:b/>
                <w:bCs/>
                <w:sz w:val="20"/>
                <w:szCs w:val="20"/>
                <w:lang w:eastAsia="nl-NL"/>
              </w:rPr>
            </w:pPr>
          </w:p>
        </w:tc>
        <w:tc>
          <w:tcPr>
            <w:tcW w:w="620" w:type="dxa"/>
            <w:tcBorders>
              <w:top w:val="nil"/>
              <w:left w:val="nil"/>
              <w:bottom w:val="nil"/>
              <w:right w:val="nil"/>
            </w:tcBorders>
            <w:shd w:val="clear" w:color="auto" w:fill="auto"/>
            <w:noWrap/>
            <w:vAlign w:val="bottom"/>
            <w:hideMark/>
          </w:tcPr>
          <w:p w14:paraId="059E0EC0"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hideMark/>
          </w:tcPr>
          <w:p w14:paraId="1BA8936D"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hideMark/>
          </w:tcPr>
          <w:p w14:paraId="2D2C6E80"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hideMark/>
          </w:tcPr>
          <w:p w14:paraId="1C97FD4B"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500" w:type="dxa"/>
            <w:tcBorders>
              <w:top w:val="nil"/>
              <w:left w:val="nil"/>
              <w:bottom w:val="nil"/>
              <w:right w:val="nil"/>
            </w:tcBorders>
            <w:shd w:val="clear" w:color="auto" w:fill="auto"/>
            <w:noWrap/>
            <w:vAlign w:val="bottom"/>
            <w:hideMark/>
          </w:tcPr>
          <w:p w14:paraId="0DDCE317"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1040" w:type="dxa"/>
            <w:tcBorders>
              <w:top w:val="nil"/>
              <w:left w:val="nil"/>
              <w:bottom w:val="nil"/>
              <w:right w:val="nil"/>
            </w:tcBorders>
            <w:shd w:val="clear" w:color="auto" w:fill="auto"/>
            <w:noWrap/>
            <w:vAlign w:val="bottom"/>
            <w:hideMark/>
          </w:tcPr>
          <w:p w14:paraId="6E00AFB6"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r>
      <w:tr w:rsidR="00D52BB7" w:rsidRPr="00D52BB7" w14:paraId="756A6699" w14:textId="77777777" w:rsidTr="002015F2">
        <w:trPr>
          <w:trHeight w:val="736"/>
        </w:trPr>
        <w:tc>
          <w:tcPr>
            <w:tcW w:w="8880" w:type="dxa"/>
            <w:gridSpan w:val="9"/>
            <w:tcBorders>
              <w:top w:val="nil"/>
              <w:left w:val="nil"/>
              <w:bottom w:val="nil"/>
              <w:right w:val="nil"/>
            </w:tcBorders>
            <w:shd w:val="clear" w:color="auto" w:fill="auto"/>
            <w:vAlign w:val="bottom"/>
            <w:hideMark/>
          </w:tcPr>
          <w:p w14:paraId="61542DB5" w14:textId="77777777" w:rsidR="00D52BB7" w:rsidRPr="00D52BB7" w:rsidRDefault="002015F2" w:rsidP="002015F2">
            <w:pPr>
              <w:spacing w:after="0" w:line="240" w:lineRule="auto"/>
              <w:rPr>
                <w:rFonts w:ascii="Calibri" w:eastAsia="Times New Roman" w:hAnsi="Calibri" w:cs="Arial"/>
                <w:sz w:val="16"/>
                <w:szCs w:val="16"/>
                <w:lang w:eastAsia="nl-NL"/>
              </w:rPr>
            </w:pPr>
            <w:r>
              <w:rPr>
                <w:rFonts w:ascii="Calibri" w:eastAsia="Times New Roman" w:hAnsi="Calibri" w:cs="Arial"/>
                <w:sz w:val="16"/>
                <w:szCs w:val="16"/>
                <w:lang w:eastAsia="nl-NL"/>
              </w:rPr>
              <w:br/>
            </w:r>
            <w:r w:rsidR="00D52BB7" w:rsidRPr="00D52BB7">
              <w:rPr>
                <w:rFonts w:ascii="Calibri" w:eastAsia="Times New Roman" w:hAnsi="Calibri" w:cs="Arial"/>
                <w:sz w:val="16"/>
                <w:szCs w:val="16"/>
                <w:lang w:eastAsia="nl-NL"/>
              </w:rPr>
              <w:t>Op het Reeshof College zijn wij van mening dat iedere leerling en iedere medewerker recht heeft om te kunnen werken in een veilige omgeving waarin op een respectvolle manier met elkaar wordt omgegaan. Daarbij gaan wij uit van normen en waarden, van afspraken en regels die zijn vastgelegd in een schoolreglement en een leerlingenstatuut. Deze regelingen zijn te vinden op de website van het Reeshof College en kunnen desgewenst worden gedownload.</w:t>
            </w:r>
          </w:p>
        </w:tc>
      </w:tr>
      <w:tr w:rsidR="00D52BB7" w:rsidRPr="00D52BB7" w14:paraId="089EBB9B" w14:textId="77777777" w:rsidTr="002015F2">
        <w:trPr>
          <w:trHeight w:val="105"/>
        </w:trPr>
        <w:tc>
          <w:tcPr>
            <w:tcW w:w="1860" w:type="dxa"/>
            <w:tcBorders>
              <w:top w:val="nil"/>
              <w:left w:val="nil"/>
              <w:bottom w:val="nil"/>
              <w:right w:val="nil"/>
            </w:tcBorders>
            <w:shd w:val="clear" w:color="auto" w:fill="auto"/>
            <w:vAlign w:val="bottom"/>
            <w:hideMark/>
          </w:tcPr>
          <w:p w14:paraId="0DEEE05D" w14:textId="77777777" w:rsidR="00D52BB7" w:rsidRPr="002015F2" w:rsidRDefault="00D52BB7" w:rsidP="002015F2">
            <w:pPr>
              <w:spacing w:after="0" w:line="240" w:lineRule="auto"/>
              <w:rPr>
                <w:rFonts w:ascii="Calibri" w:eastAsia="Times New Roman" w:hAnsi="Calibri" w:cs="Arial"/>
                <w:color w:val="000000" w:themeColor="text1"/>
                <w:sz w:val="16"/>
                <w:szCs w:val="16"/>
                <w:lang w:eastAsia="nl-NL"/>
              </w:rPr>
            </w:pPr>
          </w:p>
        </w:tc>
        <w:tc>
          <w:tcPr>
            <w:tcW w:w="2380" w:type="dxa"/>
            <w:tcBorders>
              <w:top w:val="nil"/>
              <w:left w:val="nil"/>
              <w:bottom w:val="nil"/>
              <w:right w:val="nil"/>
            </w:tcBorders>
            <w:shd w:val="clear" w:color="auto" w:fill="auto"/>
            <w:noWrap/>
            <w:vAlign w:val="bottom"/>
            <w:hideMark/>
          </w:tcPr>
          <w:p w14:paraId="20220F1A"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hideMark/>
          </w:tcPr>
          <w:p w14:paraId="55AA1E94"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hideMark/>
          </w:tcPr>
          <w:p w14:paraId="7A63EE33"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hideMark/>
          </w:tcPr>
          <w:p w14:paraId="66B623F2"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hideMark/>
          </w:tcPr>
          <w:p w14:paraId="748DD9D8"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hideMark/>
          </w:tcPr>
          <w:p w14:paraId="00EB38FF"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500" w:type="dxa"/>
            <w:tcBorders>
              <w:top w:val="nil"/>
              <w:left w:val="nil"/>
              <w:bottom w:val="nil"/>
              <w:right w:val="nil"/>
            </w:tcBorders>
            <w:shd w:val="clear" w:color="auto" w:fill="auto"/>
            <w:noWrap/>
            <w:vAlign w:val="bottom"/>
            <w:hideMark/>
          </w:tcPr>
          <w:p w14:paraId="5AF6361F"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1040" w:type="dxa"/>
            <w:tcBorders>
              <w:top w:val="nil"/>
              <w:left w:val="nil"/>
              <w:bottom w:val="nil"/>
              <w:right w:val="nil"/>
            </w:tcBorders>
            <w:shd w:val="clear" w:color="auto" w:fill="auto"/>
            <w:noWrap/>
            <w:vAlign w:val="bottom"/>
            <w:hideMark/>
          </w:tcPr>
          <w:p w14:paraId="328738E7"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r>
      <w:tr w:rsidR="00D52BB7" w:rsidRPr="00D52BB7" w14:paraId="45A8A19B" w14:textId="77777777" w:rsidTr="002015F2">
        <w:trPr>
          <w:trHeight w:val="185"/>
        </w:trPr>
        <w:tc>
          <w:tcPr>
            <w:tcW w:w="8880" w:type="dxa"/>
            <w:gridSpan w:val="9"/>
            <w:tcBorders>
              <w:top w:val="nil"/>
              <w:left w:val="nil"/>
              <w:bottom w:val="nil"/>
              <w:right w:val="nil"/>
            </w:tcBorders>
            <w:shd w:val="clear" w:color="auto" w:fill="auto"/>
            <w:vAlign w:val="bottom"/>
            <w:hideMark/>
          </w:tcPr>
          <w:p w14:paraId="4C8FD9F0" w14:textId="77777777" w:rsidR="00D52BB7" w:rsidRPr="002015F2" w:rsidRDefault="00D52BB7" w:rsidP="002015F2">
            <w:pPr>
              <w:spacing w:after="0" w:line="240" w:lineRule="auto"/>
              <w:rPr>
                <w:rFonts w:ascii="Calibri" w:eastAsia="Times New Roman" w:hAnsi="Calibri" w:cs="Arial"/>
                <w:color w:val="000000" w:themeColor="text1"/>
                <w:sz w:val="16"/>
                <w:szCs w:val="16"/>
                <w:lang w:eastAsia="nl-NL"/>
              </w:rPr>
            </w:pPr>
            <w:r w:rsidRPr="002015F2">
              <w:rPr>
                <w:rFonts w:ascii="Calibri" w:eastAsia="Times New Roman" w:hAnsi="Calibri" w:cs="Arial"/>
                <w:color w:val="000000" w:themeColor="text1"/>
                <w:sz w:val="16"/>
                <w:szCs w:val="16"/>
                <w:lang w:eastAsia="nl-NL"/>
              </w:rPr>
              <w:t xml:space="preserve">Wij hanteren de volgende uitgangspunten: </w:t>
            </w:r>
          </w:p>
        </w:tc>
      </w:tr>
      <w:tr w:rsidR="00D52BB7" w:rsidRPr="00D52BB7" w14:paraId="21D0ABD3" w14:textId="77777777" w:rsidTr="002015F2">
        <w:trPr>
          <w:trHeight w:val="240"/>
        </w:trPr>
        <w:tc>
          <w:tcPr>
            <w:tcW w:w="8880" w:type="dxa"/>
            <w:gridSpan w:val="9"/>
            <w:tcBorders>
              <w:top w:val="nil"/>
              <w:left w:val="nil"/>
              <w:bottom w:val="nil"/>
              <w:right w:val="nil"/>
            </w:tcBorders>
            <w:shd w:val="clear" w:color="auto" w:fill="auto"/>
            <w:vAlign w:val="bottom"/>
            <w:hideMark/>
          </w:tcPr>
          <w:p w14:paraId="714C93D8" w14:textId="77777777" w:rsidR="00D52BB7" w:rsidRPr="002015F2" w:rsidRDefault="002015F2" w:rsidP="002015F2">
            <w:pPr>
              <w:spacing w:after="0" w:line="240" w:lineRule="auto"/>
              <w:rPr>
                <w:rFonts w:ascii="Calibri" w:eastAsia="Times New Roman" w:hAnsi="Calibri" w:cs="Arial"/>
                <w:color w:val="000000" w:themeColor="text1"/>
                <w:sz w:val="16"/>
                <w:szCs w:val="16"/>
                <w:lang w:eastAsia="nl-NL"/>
              </w:rPr>
            </w:pPr>
            <w:r w:rsidRPr="002015F2">
              <w:rPr>
                <w:rFonts w:ascii="Arial" w:hAnsi="Arial" w:cs="Arial"/>
                <w:color w:val="000000" w:themeColor="text1"/>
                <w:sz w:val="20"/>
                <w:szCs w:val="20"/>
              </w:rPr>
              <w:t xml:space="preserve">• </w:t>
            </w:r>
            <w:r w:rsidR="00D52BB7" w:rsidRPr="002015F2">
              <w:rPr>
                <w:rFonts w:ascii="Calibri" w:eastAsia="Times New Roman" w:hAnsi="Calibri" w:cs="Arial"/>
                <w:b/>
                <w:bCs/>
                <w:color w:val="000000" w:themeColor="text1"/>
                <w:sz w:val="16"/>
                <w:szCs w:val="16"/>
                <w:lang w:eastAsia="nl-NL"/>
              </w:rPr>
              <w:t>Respect</w:t>
            </w:r>
            <w:r w:rsidR="00D52BB7" w:rsidRPr="002015F2">
              <w:rPr>
                <w:rFonts w:ascii="Calibri" w:eastAsia="Times New Roman" w:hAnsi="Calibri" w:cs="Arial"/>
                <w:color w:val="000000" w:themeColor="text1"/>
                <w:sz w:val="16"/>
                <w:szCs w:val="16"/>
                <w:lang w:eastAsia="nl-NL"/>
              </w:rPr>
              <w:t xml:space="preserve"> hebben voor </w:t>
            </w:r>
            <w:r w:rsidR="00D52BB7" w:rsidRPr="002015F2">
              <w:rPr>
                <w:rFonts w:ascii="Calibri" w:eastAsia="Times New Roman" w:hAnsi="Calibri" w:cs="Arial"/>
                <w:b/>
                <w:bCs/>
                <w:color w:val="000000" w:themeColor="text1"/>
                <w:sz w:val="16"/>
                <w:szCs w:val="16"/>
                <w:lang w:eastAsia="nl-NL"/>
              </w:rPr>
              <w:t>elkaar</w:t>
            </w:r>
            <w:r w:rsidR="00D52BB7" w:rsidRPr="002015F2">
              <w:rPr>
                <w:rFonts w:ascii="Calibri" w:eastAsia="Times New Roman" w:hAnsi="Calibri" w:cs="Arial"/>
                <w:color w:val="000000" w:themeColor="text1"/>
                <w:sz w:val="16"/>
                <w:szCs w:val="16"/>
                <w:lang w:eastAsia="nl-NL"/>
              </w:rPr>
              <w:t xml:space="preserve"> en voor de </w:t>
            </w:r>
            <w:r w:rsidR="00D52BB7" w:rsidRPr="002015F2">
              <w:rPr>
                <w:rFonts w:ascii="Calibri" w:eastAsia="Times New Roman" w:hAnsi="Calibri" w:cs="Arial"/>
                <w:b/>
                <w:bCs/>
                <w:color w:val="000000" w:themeColor="text1"/>
                <w:sz w:val="16"/>
                <w:szCs w:val="16"/>
                <w:lang w:eastAsia="nl-NL"/>
              </w:rPr>
              <w:t>omgeving</w:t>
            </w:r>
            <w:r w:rsidR="00D52BB7" w:rsidRPr="002015F2">
              <w:rPr>
                <w:rFonts w:ascii="Calibri" w:eastAsia="Times New Roman" w:hAnsi="Calibri" w:cs="Arial"/>
                <w:color w:val="000000" w:themeColor="text1"/>
                <w:sz w:val="16"/>
                <w:szCs w:val="16"/>
                <w:lang w:eastAsia="nl-NL"/>
              </w:rPr>
              <w:t xml:space="preserve"> waarin we met elkaar leven;</w:t>
            </w:r>
          </w:p>
        </w:tc>
      </w:tr>
      <w:tr w:rsidR="00D52BB7" w:rsidRPr="00D52BB7" w14:paraId="3F24C862" w14:textId="77777777" w:rsidTr="002015F2">
        <w:trPr>
          <w:trHeight w:val="240"/>
        </w:trPr>
        <w:tc>
          <w:tcPr>
            <w:tcW w:w="8880" w:type="dxa"/>
            <w:gridSpan w:val="9"/>
            <w:tcBorders>
              <w:top w:val="nil"/>
              <w:left w:val="nil"/>
              <w:bottom w:val="nil"/>
              <w:right w:val="nil"/>
            </w:tcBorders>
            <w:shd w:val="clear" w:color="auto" w:fill="auto"/>
            <w:vAlign w:val="bottom"/>
            <w:hideMark/>
          </w:tcPr>
          <w:p w14:paraId="5D5C75EC" w14:textId="77777777" w:rsidR="00D52BB7" w:rsidRPr="002015F2" w:rsidRDefault="002015F2" w:rsidP="002015F2">
            <w:pPr>
              <w:spacing w:after="0" w:line="240" w:lineRule="auto"/>
              <w:rPr>
                <w:rFonts w:ascii="Calibri" w:eastAsia="Times New Roman" w:hAnsi="Calibri" w:cs="Arial"/>
                <w:color w:val="000000" w:themeColor="text1"/>
                <w:sz w:val="16"/>
                <w:szCs w:val="16"/>
                <w:lang w:eastAsia="nl-NL"/>
              </w:rPr>
            </w:pPr>
            <w:r w:rsidRPr="002015F2">
              <w:rPr>
                <w:rFonts w:ascii="Arial" w:hAnsi="Arial" w:cs="Arial"/>
                <w:color w:val="000000" w:themeColor="text1"/>
                <w:sz w:val="20"/>
                <w:szCs w:val="20"/>
              </w:rPr>
              <w:t xml:space="preserve">• </w:t>
            </w:r>
            <w:r w:rsidR="00D52BB7" w:rsidRPr="002015F2">
              <w:rPr>
                <w:rFonts w:ascii="Calibri" w:eastAsia="Times New Roman" w:hAnsi="Calibri" w:cs="Arial"/>
                <w:b/>
                <w:bCs/>
                <w:color w:val="000000" w:themeColor="text1"/>
                <w:sz w:val="16"/>
                <w:szCs w:val="16"/>
                <w:lang w:eastAsia="nl-NL"/>
              </w:rPr>
              <w:t>Verantwoordelijkheid</w:t>
            </w:r>
            <w:r w:rsidR="00D52BB7" w:rsidRPr="002015F2">
              <w:rPr>
                <w:rFonts w:ascii="Calibri" w:eastAsia="Times New Roman" w:hAnsi="Calibri" w:cs="Arial"/>
                <w:color w:val="000000" w:themeColor="text1"/>
                <w:sz w:val="16"/>
                <w:szCs w:val="16"/>
                <w:lang w:eastAsia="nl-NL"/>
              </w:rPr>
              <w:t xml:space="preserve"> nemen voor gedrag dat de sfeer </w:t>
            </w:r>
            <w:r w:rsidR="00D52BB7" w:rsidRPr="002015F2">
              <w:rPr>
                <w:rFonts w:ascii="Calibri" w:eastAsia="Times New Roman" w:hAnsi="Calibri" w:cs="Arial"/>
                <w:b/>
                <w:bCs/>
                <w:color w:val="000000" w:themeColor="text1"/>
                <w:sz w:val="16"/>
                <w:szCs w:val="16"/>
                <w:lang w:eastAsia="nl-NL"/>
              </w:rPr>
              <w:t>in</w:t>
            </w:r>
            <w:r w:rsidR="00D52BB7" w:rsidRPr="002015F2">
              <w:rPr>
                <w:rFonts w:ascii="Calibri" w:eastAsia="Times New Roman" w:hAnsi="Calibri" w:cs="Arial"/>
                <w:color w:val="000000" w:themeColor="text1"/>
                <w:sz w:val="16"/>
                <w:szCs w:val="16"/>
                <w:lang w:eastAsia="nl-NL"/>
              </w:rPr>
              <w:t xml:space="preserve"> en </w:t>
            </w:r>
            <w:r w:rsidR="00D52BB7" w:rsidRPr="002015F2">
              <w:rPr>
                <w:rFonts w:ascii="Calibri" w:eastAsia="Times New Roman" w:hAnsi="Calibri" w:cs="Arial"/>
                <w:b/>
                <w:bCs/>
                <w:color w:val="000000" w:themeColor="text1"/>
                <w:sz w:val="16"/>
                <w:szCs w:val="16"/>
                <w:lang w:eastAsia="nl-NL"/>
              </w:rPr>
              <w:t>rondom</w:t>
            </w:r>
            <w:r w:rsidR="00D52BB7" w:rsidRPr="002015F2">
              <w:rPr>
                <w:rFonts w:ascii="Calibri" w:eastAsia="Times New Roman" w:hAnsi="Calibri" w:cs="Arial"/>
                <w:color w:val="000000" w:themeColor="text1"/>
                <w:sz w:val="16"/>
                <w:szCs w:val="16"/>
                <w:lang w:eastAsia="nl-NL"/>
              </w:rPr>
              <w:t xml:space="preserve"> de school bepaalt;</w:t>
            </w:r>
          </w:p>
        </w:tc>
      </w:tr>
      <w:tr w:rsidR="00D52BB7" w:rsidRPr="00D52BB7" w14:paraId="7F26C941" w14:textId="77777777" w:rsidTr="002015F2">
        <w:trPr>
          <w:trHeight w:val="240"/>
        </w:trPr>
        <w:tc>
          <w:tcPr>
            <w:tcW w:w="8880" w:type="dxa"/>
            <w:gridSpan w:val="9"/>
            <w:tcBorders>
              <w:top w:val="nil"/>
              <w:left w:val="nil"/>
              <w:bottom w:val="nil"/>
              <w:right w:val="nil"/>
            </w:tcBorders>
            <w:shd w:val="clear" w:color="auto" w:fill="auto"/>
            <w:vAlign w:val="bottom"/>
            <w:hideMark/>
          </w:tcPr>
          <w:p w14:paraId="012835CA" w14:textId="77777777" w:rsidR="00D52BB7" w:rsidRPr="002015F2" w:rsidRDefault="002015F2" w:rsidP="002015F2">
            <w:pPr>
              <w:spacing w:after="0" w:line="240" w:lineRule="auto"/>
              <w:rPr>
                <w:rFonts w:ascii="Calibri" w:eastAsia="Times New Roman" w:hAnsi="Calibri" w:cs="Arial"/>
                <w:color w:val="000000" w:themeColor="text1"/>
                <w:sz w:val="16"/>
                <w:szCs w:val="16"/>
                <w:lang w:eastAsia="nl-NL"/>
              </w:rPr>
            </w:pPr>
            <w:r w:rsidRPr="002015F2">
              <w:rPr>
                <w:rFonts w:ascii="Arial" w:hAnsi="Arial" w:cs="Arial"/>
                <w:color w:val="000000" w:themeColor="text1"/>
                <w:sz w:val="20"/>
                <w:szCs w:val="20"/>
              </w:rPr>
              <w:t xml:space="preserve">• </w:t>
            </w:r>
            <w:r w:rsidR="00D52BB7" w:rsidRPr="002015F2">
              <w:rPr>
                <w:rFonts w:ascii="Calibri" w:eastAsia="Times New Roman" w:hAnsi="Calibri" w:cs="Arial"/>
                <w:b/>
                <w:bCs/>
                <w:color w:val="000000" w:themeColor="text1"/>
                <w:sz w:val="16"/>
                <w:szCs w:val="16"/>
                <w:lang w:eastAsia="nl-NL"/>
              </w:rPr>
              <w:t>Afspraken nakomen</w:t>
            </w:r>
            <w:r w:rsidR="00D52BB7" w:rsidRPr="002015F2">
              <w:rPr>
                <w:rFonts w:ascii="Calibri" w:eastAsia="Times New Roman" w:hAnsi="Calibri" w:cs="Arial"/>
                <w:color w:val="000000" w:themeColor="text1"/>
                <w:sz w:val="16"/>
                <w:szCs w:val="16"/>
                <w:lang w:eastAsia="nl-NL"/>
              </w:rPr>
              <w:t xml:space="preserve"> en een ander de gelegenheid geven je daarop aan te spreken;</w:t>
            </w:r>
          </w:p>
          <w:p w14:paraId="7EA44638" w14:textId="77777777" w:rsidR="00D52BB7" w:rsidRPr="002015F2" w:rsidRDefault="00D52BB7" w:rsidP="002015F2">
            <w:pPr>
              <w:spacing w:after="0" w:line="240" w:lineRule="auto"/>
              <w:rPr>
                <w:rFonts w:ascii="Calibri" w:eastAsia="Times New Roman" w:hAnsi="Calibri" w:cs="Arial"/>
                <w:color w:val="000000" w:themeColor="text1"/>
                <w:sz w:val="16"/>
                <w:szCs w:val="16"/>
                <w:lang w:eastAsia="nl-NL"/>
              </w:rPr>
            </w:pPr>
            <w:r w:rsidRPr="002015F2">
              <w:rPr>
                <w:rFonts w:ascii="Calibri" w:eastAsia="Times New Roman" w:hAnsi="Calibri" w:cs="Arial"/>
                <w:color w:val="000000" w:themeColor="text1"/>
                <w:sz w:val="16"/>
                <w:szCs w:val="16"/>
                <w:lang w:eastAsia="nl-NL"/>
              </w:rPr>
              <w:t xml:space="preserve">Ouders geven de school het </w:t>
            </w:r>
            <w:r w:rsidRPr="002015F2">
              <w:rPr>
                <w:rFonts w:ascii="Calibri" w:eastAsia="Times New Roman" w:hAnsi="Calibri" w:cs="Arial"/>
                <w:b/>
                <w:color w:val="000000" w:themeColor="text1"/>
                <w:sz w:val="16"/>
                <w:szCs w:val="16"/>
                <w:lang w:eastAsia="nl-NL"/>
              </w:rPr>
              <w:t xml:space="preserve">vertrouwen </w:t>
            </w:r>
            <w:r w:rsidRPr="002015F2">
              <w:rPr>
                <w:rFonts w:ascii="Calibri" w:eastAsia="Times New Roman" w:hAnsi="Calibri" w:cs="Arial"/>
                <w:color w:val="000000" w:themeColor="text1"/>
                <w:sz w:val="16"/>
                <w:szCs w:val="16"/>
                <w:lang w:eastAsia="nl-NL"/>
              </w:rPr>
              <w:t xml:space="preserve">en </w:t>
            </w:r>
            <w:r w:rsidRPr="002015F2">
              <w:rPr>
                <w:rFonts w:ascii="Calibri" w:eastAsia="Times New Roman" w:hAnsi="Calibri" w:cs="Arial"/>
                <w:b/>
                <w:color w:val="000000" w:themeColor="text1"/>
                <w:sz w:val="16"/>
                <w:szCs w:val="16"/>
                <w:lang w:eastAsia="nl-NL"/>
              </w:rPr>
              <w:t>mandaat</w:t>
            </w:r>
            <w:r w:rsidRPr="002015F2">
              <w:rPr>
                <w:rFonts w:ascii="Calibri" w:eastAsia="Times New Roman" w:hAnsi="Calibri" w:cs="Arial"/>
                <w:color w:val="000000" w:themeColor="text1"/>
                <w:sz w:val="16"/>
                <w:szCs w:val="16"/>
                <w:lang w:eastAsia="nl-NL"/>
              </w:rPr>
              <w:t xml:space="preserve"> om bovenstaande te </w:t>
            </w:r>
            <w:r w:rsidRPr="002015F2">
              <w:rPr>
                <w:rFonts w:ascii="Calibri" w:eastAsia="Times New Roman" w:hAnsi="Calibri" w:cs="Arial"/>
                <w:b/>
                <w:color w:val="000000" w:themeColor="text1"/>
                <w:sz w:val="16"/>
                <w:szCs w:val="16"/>
                <w:lang w:eastAsia="nl-NL"/>
              </w:rPr>
              <w:t>waarborgen</w:t>
            </w:r>
            <w:r w:rsidRPr="002015F2">
              <w:rPr>
                <w:rFonts w:ascii="Calibri" w:eastAsia="Times New Roman" w:hAnsi="Calibri" w:cs="Arial"/>
                <w:color w:val="000000" w:themeColor="text1"/>
                <w:sz w:val="16"/>
                <w:szCs w:val="16"/>
                <w:lang w:eastAsia="nl-NL"/>
              </w:rPr>
              <w:t xml:space="preserve"> en </w:t>
            </w:r>
            <w:r w:rsidR="002015F2" w:rsidRPr="002015F2">
              <w:rPr>
                <w:rFonts w:ascii="Calibri" w:eastAsia="Times New Roman" w:hAnsi="Calibri" w:cs="Arial"/>
                <w:color w:val="000000" w:themeColor="text1"/>
                <w:sz w:val="16"/>
                <w:szCs w:val="16"/>
                <w:lang w:eastAsia="nl-NL"/>
              </w:rPr>
              <w:t xml:space="preserve">te </w:t>
            </w:r>
            <w:r w:rsidRPr="002015F2">
              <w:rPr>
                <w:rFonts w:ascii="Calibri" w:eastAsia="Times New Roman" w:hAnsi="Calibri" w:cs="Arial"/>
                <w:b/>
                <w:color w:val="000000" w:themeColor="text1"/>
                <w:sz w:val="16"/>
                <w:szCs w:val="16"/>
                <w:lang w:eastAsia="nl-NL"/>
              </w:rPr>
              <w:t>handhaven</w:t>
            </w:r>
            <w:r w:rsidRPr="002015F2">
              <w:rPr>
                <w:rFonts w:ascii="Calibri" w:eastAsia="Times New Roman" w:hAnsi="Calibri" w:cs="Arial"/>
                <w:color w:val="000000" w:themeColor="text1"/>
                <w:sz w:val="16"/>
                <w:szCs w:val="16"/>
                <w:lang w:eastAsia="nl-NL"/>
              </w:rPr>
              <w:t xml:space="preserve">. </w:t>
            </w:r>
          </w:p>
        </w:tc>
      </w:tr>
      <w:tr w:rsidR="00D52BB7" w:rsidRPr="00D52BB7" w14:paraId="3ED77A62" w14:textId="77777777" w:rsidTr="002015F2">
        <w:trPr>
          <w:trHeight w:val="1251"/>
        </w:trPr>
        <w:tc>
          <w:tcPr>
            <w:tcW w:w="8880" w:type="dxa"/>
            <w:gridSpan w:val="9"/>
            <w:tcBorders>
              <w:top w:val="nil"/>
              <w:left w:val="nil"/>
              <w:bottom w:val="nil"/>
              <w:right w:val="nil"/>
            </w:tcBorders>
            <w:shd w:val="clear" w:color="auto" w:fill="auto"/>
            <w:vAlign w:val="bottom"/>
            <w:hideMark/>
          </w:tcPr>
          <w:p w14:paraId="0E03B22F" w14:textId="77777777" w:rsidR="00D52BB7" w:rsidRPr="00D52BB7" w:rsidRDefault="00D52BB7" w:rsidP="002015F2">
            <w:pPr>
              <w:spacing w:after="0" w:line="240" w:lineRule="auto"/>
              <w:rPr>
                <w:rFonts w:ascii="Calibri" w:eastAsia="Times New Roman" w:hAnsi="Calibri" w:cs="Arial"/>
                <w:sz w:val="16"/>
                <w:szCs w:val="16"/>
                <w:lang w:eastAsia="nl-NL"/>
              </w:rPr>
            </w:pPr>
            <w:r w:rsidRPr="00D52BB7">
              <w:rPr>
                <w:rFonts w:ascii="Calibri" w:eastAsia="Times New Roman" w:hAnsi="Calibri" w:cs="Arial"/>
                <w:sz w:val="16"/>
                <w:szCs w:val="16"/>
                <w:lang w:eastAsia="nl-NL"/>
              </w:rPr>
              <w:t>Wij kunnen nooit een volledige opsomming maken van dingen die je niet behoort te doen. Eigenlijk zijn al die dingen op zichzelf natuurlijk heel vanzelfsprekend. Het komt echter voor dat leerlingen en in een enkel geval zelfs ouder(s)/verzorger(s) die vanzelfsprekendheid niet herkennen of onderschrijven. Dan wordt wel eens gezegd “Maar het staat toch nergens dat dat niet mag!” Eigenlijk is dit soort discussie zinloos als het gaat om zaken die voor ieder weldenkend mens voor de hand liggen. Hieronder hebben wij een poging gedaan volledig te zijn. Mocht dat niet gelukt zijn dan vertrouwen wij er op dat ieders gezond verstand voldoende is om recht te doen aan bovengenoemde uitgangspunten.</w:t>
            </w:r>
          </w:p>
        </w:tc>
      </w:tr>
      <w:tr w:rsidR="00D52BB7" w:rsidRPr="00D52BB7" w14:paraId="7CCF2E8E" w14:textId="77777777" w:rsidTr="002015F2">
        <w:trPr>
          <w:trHeight w:val="555"/>
        </w:trPr>
        <w:tc>
          <w:tcPr>
            <w:tcW w:w="8880" w:type="dxa"/>
            <w:gridSpan w:val="9"/>
            <w:tcBorders>
              <w:top w:val="nil"/>
              <w:left w:val="nil"/>
              <w:bottom w:val="nil"/>
              <w:right w:val="nil"/>
            </w:tcBorders>
            <w:shd w:val="clear" w:color="auto" w:fill="auto"/>
            <w:vAlign w:val="bottom"/>
            <w:hideMark/>
          </w:tcPr>
          <w:p w14:paraId="6B7EDC1D" w14:textId="77777777" w:rsidR="00D52BB7" w:rsidRPr="00D52BB7" w:rsidRDefault="00D52BB7" w:rsidP="002015F2">
            <w:pPr>
              <w:spacing w:after="0" w:line="240" w:lineRule="auto"/>
              <w:rPr>
                <w:rFonts w:ascii="Calibri" w:eastAsia="Times New Roman" w:hAnsi="Calibri" w:cs="Arial"/>
                <w:sz w:val="16"/>
                <w:szCs w:val="16"/>
                <w:lang w:eastAsia="nl-NL"/>
              </w:rPr>
            </w:pPr>
            <w:r>
              <w:rPr>
                <w:rFonts w:ascii="Calibri" w:eastAsia="Times New Roman" w:hAnsi="Calibri" w:cs="Arial"/>
                <w:sz w:val="16"/>
                <w:szCs w:val="16"/>
                <w:lang w:eastAsia="nl-NL"/>
              </w:rPr>
              <w:t xml:space="preserve">In het belang van de orde </w:t>
            </w:r>
            <w:r w:rsidRPr="00D52BB7">
              <w:rPr>
                <w:rFonts w:ascii="Calibri" w:eastAsia="Times New Roman" w:hAnsi="Calibri" w:cs="Arial"/>
                <w:sz w:val="16"/>
                <w:szCs w:val="16"/>
                <w:lang w:eastAsia="nl-NL"/>
              </w:rPr>
              <w:t>de school en de veiligheid van leerlingen en personeelsleden</w:t>
            </w:r>
            <w:r>
              <w:rPr>
                <w:rFonts w:ascii="Calibri" w:eastAsia="Times New Roman" w:hAnsi="Calibri" w:cs="Arial"/>
                <w:sz w:val="16"/>
                <w:szCs w:val="16"/>
                <w:lang w:eastAsia="nl-NL"/>
              </w:rPr>
              <w:t xml:space="preserve"> (binnen en buiten)</w:t>
            </w:r>
            <w:r w:rsidRPr="00D52BB7">
              <w:rPr>
                <w:rFonts w:ascii="Calibri" w:eastAsia="Times New Roman" w:hAnsi="Calibri" w:cs="Arial"/>
                <w:sz w:val="16"/>
                <w:szCs w:val="16"/>
                <w:lang w:eastAsia="nl-NL"/>
              </w:rPr>
              <w:t xml:space="preserve"> wordt met name gelet op de volgende zaken:</w:t>
            </w:r>
          </w:p>
        </w:tc>
      </w:tr>
      <w:tr w:rsidR="00D52BB7" w:rsidRPr="00D52BB7" w14:paraId="52EC7E94" w14:textId="77777777" w:rsidTr="002015F2">
        <w:trPr>
          <w:trHeight w:val="255"/>
        </w:trPr>
        <w:tc>
          <w:tcPr>
            <w:tcW w:w="8880" w:type="dxa"/>
            <w:gridSpan w:val="9"/>
            <w:tcBorders>
              <w:top w:val="nil"/>
              <w:left w:val="nil"/>
              <w:bottom w:val="nil"/>
              <w:right w:val="nil"/>
            </w:tcBorders>
            <w:shd w:val="clear" w:color="auto" w:fill="auto"/>
            <w:vAlign w:val="bottom"/>
            <w:hideMark/>
          </w:tcPr>
          <w:p w14:paraId="3339FEB0" w14:textId="77777777" w:rsidR="00D52BB7" w:rsidRPr="002015F2" w:rsidRDefault="002015F2" w:rsidP="002015F2">
            <w:pPr>
              <w:spacing w:after="0" w:line="240" w:lineRule="auto"/>
              <w:rPr>
                <w:rFonts w:ascii="Calibri" w:eastAsia="Times New Roman" w:hAnsi="Calibri" w:cs="Arial"/>
                <w:i/>
                <w:iCs/>
                <w:color w:val="000000" w:themeColor="text1"/>
                <w:sz w:val="16"/>
                <w:szCs w:val="16"/>
                <w:lang w:eastAsia="nl-NL"/>
              </w:rPr>
            </w:pPr>
            <w:r w:rsidRPr="002015F2">
              <w:rPr>
                <w:rFonts w:ascii="Arial" w:hAnsi="Arial" w:cs="Arial"/>
                <w:color w:val="000000" w:themeColor="text1"/>
                <w:sz w:val="20"/>
                <w:szCs w:val="20"/>
              </w:rPr>
              <w:t>•</w:t>
            </w:r>
            <w:r w:rsidRPr="002015F2">
              <w:rPr>
                <w:rFonts w:ascii="Calibri" w:eastAsia="Times New Roman" w:hAnsi="Calibri" w:cs="Arial"/>
                <w:b/>
                <w:i/>
                <w:iCs/>
                <w:color w:val="000000" w:themeColor="text1"/>
                <w:sz w:val="16"/>
                <w:szCs w:val="16"/>
                <w:lang w:eastAsia="nl-NL"/>
              </w:rPr>
              <w:t xml:space="preserve"> (</w:t>
            </w:r>
            <w:r w:rsidR="00D52BB7" w:rsidRPr="002015F2">
              <w:rPr>
                <w:rFonts w:ascii="Calibri" w:eastAsia="Times New Roman" w:hAnsi="Calibri" w:cs="Arial"/>
                <w:b/>
                <w:i/>
                <w:iCs/>
                <w:color w:val="000000" w:themeColor="text1"/>
                <w:sz w:val="16"/>
                <w:szCs w:val="16"/>
                <w:lang w:eastAsia="nl-NL"/>
              </w:rPr>
              <w:t>Digitaal) wangedrag</w:t>
            </w:r>
            <w:r w:rsidR="00D52BB7" w:rsidRPr="002015F2">
              <w:rPr>
                <w:rFonts w:ascii="Calibri" w:eastAsia="Times New Roman" w:hAnsi="Calibri" w:cs="Arial"/>
                <w:i/>
                <w:iCs/>
                <w:color w:val="000000" w:themeColor="text1"/>
                <w:sz w:val="16"/>
                <w:szCs w:val="16"/>
                <w:lang w:eastAsia="nl-NL"/>
              </w:rPr>
              <w:t>:</w:t>
            </w:r>
            <w:r w:rsidR="00D52BB7" w:rsidRPr="002015F2">
              <w:rPr>
                <w:rFonts w:ascii="Calibri" w:eastAsia="Times New Roman" w:hAnsi="Calibri" w:cs="Arial"/>
                <w:color w:val="000000" w:themeColor="text1"/>
                <w:sz w:val="16"/>
                <w:szCs w:val="16"/>
                <w:lang w:eastAsia="nl-NL"/>
              </w:rPr>
              <w:t xml:space="preserve"> dit kan in vele vormen voorkomen. Een vorm is bijvoorbeeld het grof bejegenen of pesten van medeleerlingen of docenten. </w:t>
            </w:r>
          </w:p>
        </w:tc>
      </w:tr>
      <w:tr w:rsidR="00D52BB7" w:rsidRPr="00D52BB7" w14:paraId="5FED2CDE" w14:textId="77777777" w:rsidTr="002015F2">
        <w:trPr>
          <w:trHeight w:val="255"/>
        </w:trPr>
        <w:tc>
          <w:tcPr>
            <w:tcW w:w="8880" w:type="dxa"/>
            <w:gridSpan w:val="9"/>
            <w:tcBorders>
              <w:top w:val="nil"/>
              <w:left w:val="nil"/>
              <w:bottom w:val="nil"/>
              <w:right w:val="nil"/>
            </w:tcBorders>
            <w:shd w:val="clear" w:color="auto" w:fill="auto"/>
            <w:vAlign w:val="bottom"/>
            <w:hideMark/>
          </w:tcPr>
          <w:p w14:paraId="55C0C908" w14:textId="20E74087" w:rsidR="00D52BB7" w:rsidRPr="002015F2" w:rsidRDefault="002015F2" w:rsidP="002015F2">
            <w:pPr>
              <w:spacing w:after="0" w:line="240" w:lineRule="auto"/>
              <w:rPr>
                <w:rFonts w:ascii="Calibri" w:eastAsia="Times New Roman" w:hAnsi="Calibri" w:cs="Arial"/>
                <w:i/>
                <w:iCs/>
                <w:color w:val="000000" w:themeColor="text1"/>
                <w:sz w:val="16"/>
                <w:szCs w:val="16"/>
                <w:lang w:eastAsia="nl-NL"/>
              </w:rPr>
            </w:pPr>
            <w:r w:rsidRPr="002015F2">
              <w:rPr>
                <w:rFonts w:ascii="Arial" w:hAnsi="Arial" w:cs="Arial"/>
                <w:color w:val="000000" w:themeColor="text1"/>
                <w:sz w:val="20"/>
                <w:szCs w:val="20"/>
              </w:rPr>
              <w:t xml:space="preserve">• </w:t>
            </w:r>
            <w:r w:rsidR="00D52BB7" w:rsidRPr="002015F2">
              <w:rPr>
                <w:rFonts w:ascii="Calibri" w:eastAsia="Times New Roman" w:hAnsi="Calibri" w:cs="Arial"/>
                <w:b/>
                <w:i/>
                <w:iCs/>
                <w:color w:val="000000" w:themeColor="text1"/>
                <w:sz w:val="16"/>
                <w:szCs w:val="16"/>
                <w:lang w:eastAsia="nl-NL"/>
              </w:rPr>
              <w:t xml:space="preserve">Intimidatie, bedreiging en gebruik van </w:t>
            </w:r>
            <w:r w:rsidR="005C254C">
              <w:rPr>
                <w:rFonts w:ascii="Calibri" w:eastAsia="Times New Roman" w:hAnsi="Calibri" w:cs="Arial"/>
                <w:b/>
                <w:i/>
                <w:iCs/>
                <w:color w:val="000000" w:themeColor="text1"/>
                <w:sz w:val="16"/>
                <w:szCs w:val="16"/>
                <w:lang w:eastAsia="nl-NL"/>
              </w:rPr>
              <w:t xml:space="preserve">verbaal of non-verbaal agressief </w:t>
            </w:r>
            <w:bookmarkStart w:id="0" w:name="_GoBack"/>
            <w:bookmarkEnd w:id="0"/>
            <w:r w:rsidR="005C254C">
              <w:rPr>
                <w:rFonts w:ascii="Calibri" w:eastAsia="Times New Roman" w:hAnsi="Calibri" w:cs="Arial"/>
                <w:b/>
                <w:i/>
                <w:iCs/>
                <w:color w:val="000000" w:themeColor="text1"/>
                <w:sz w:val="16"/>
                <w:szCs w:val="16"/>
                <w:lang w:eastAsia="nl-NL"/>
              </w:rPr>
              <w:t>gedrag</w:t>
            </w:r>
            <w:r w:rsidR="00D52BB7" w:rsidRPr="002015F2">
              <w:rPr>
                <w:rFonts w:ascii="Calibri" w:eastAsia="Times New Roman" w:hAnsi="Calibri" w:cs="Arial"/>
                <w:i/>
                <w:iCs/>
                <w:color w:val="000000" w:themeColor="text1"/>
                <w:sz w:val="16"/>
                <w:szCs w:val="16"/>
                <w:lang w:eastAsia="nl-NL"/>
              </w:rPr>
              <w:t xml:space="preserve">: </w:t>
            </w:r>
            <w:r w:rsidR="00D52BB7" w:rsidRPr="002015F2">
              <w:rPr>
                <w:rFonts w:ascii="Calibri" w:eastAsia="Times New Roman" w:hAnsi="Calibri" w:cs="Arial"/>
                <w:color w:val="000000" w:themeColor="text1"/>
                <w:sz w:val="16"/>
                <w:szCs w:val="16"/>
                <w:lang w:eastAsia="nl-NL"/>
              </w:rPr>
              <w:t xml:space="preserve">dit zijn ernstige vormen van wangedrag. </w:t>
            </w:r>
          </w:p>
        </w:tc>
      </w:tr>
      <w:tr w:rsidR="00D52BB7" w:rsidRPr="00D52BB7" w14:paraId="15243B43" w14:textId="77777777" w:rsidTr="002015F2">
        <w:trPr>
          <w:trHeight w:val="465"/>
        </w:trPr>
        <w:tc>
          <w:tcPr>
            <w:tcW w:w="8880" w:type="dxa"/>
            <w:gridSpan w:val="9"/>
            <w:tcBorders>
              <w:top w:val="nil"/>
              <w:left w:val="nil"/>
              <w:bottom w:val="nil"/>
              <w:right w:val="nil"/>
            </w:tcBorders>
            <w:shd w:val="clear" w:color="auto" w:fill="auto"/>
            <w:vAlign w:val="bottom"/>
            <w:hideMark/>
          </w:tcPr>
          <w:p w14:paraId="28DF2F3F" w14:textId="77777777" w:rsidR="00D52BB7" w:rsidRPr="002015F2" w:rsidRDefault="002015F2" w:rsidP="002015F2">
            <w:pPr>
              <w:spacing w:after="0" w:line="240" w:lineRule="auto"/>
              <w:rPr>
                <w:rFonts w:ascii="Calibri" w:eastAsia="Times New Roman" w:hAnsi="Calibri" w:cs="Arial"/>
                <w:i/>
                <w:iCs/>
                <w:color w:val="000000" w:themeColor="text1"/>
                <w:sz w:val="16"/>
                <w:szCs w:val="16"/>
                <w:lang w:eastAsia="nl-NL"/>
              </w:rPr>
            </w:pPr>
            <w:r w:rsidRPr="002015F2">
              <w:rPr>
                <w:rFonts w:ascii="Arial" w:hAnsi="Arial" w:cs="Arial"/>
                <w:color w:val="000000" w:themeColor="text1"/>
                <w:sz w:val="20"/>
                <w:szCs w:val="20"/>
              </w:rPr>
              <w:t xml:space="preserve">• </w:t>
            </w:r>
            <w:r w:rsidR="00D52BB7" w:rsidRPr="002015F2">
              <w:rPr>
                <w:rFonts w:ascii="Calibri" w:eastAsia="Times New Roman" w:hAnsi="Calibri" w:cs="Arial"/>
                <w:b/>
                <w:i/>
                <w:iCs/>
                <w:color w:val="000000" w:themeColor="text1"/>
                <w:sz w:val="16"/>
                <w:szCs w:val="16"/>
                <w:lang w:eastAsia="nl-NL"/>
              </w:rPr>
              <w:t>Wapens</w:t>
            </w:r>
            <w:r w:rsidR="00D52BB7" w:rsidRPr="002015F2">
              <w:rPr>
                <w:rFonts w:ascii="Calibri" w:eastAsia="Times New Roman" w:hAnsi="Calibri" w:cs="Arial"/>
                <w:i/>
                <w:iCs/>
                <w:color w:val="000000" w:themeColor="text1"/>
                <w:sz w:val="16"/>
                <w:szCs w:val="16"/>
                <w:lang w:eastAsia="nl-NL"/>
              </w:rPr>
              <w:t xml:space="preserve">: </w:t>
            </w:r>
            <w:r w:rsidR="00D52BB7" w:rsidRPr="002015F2">
              <w:rPr>
                <w:rFonts w:ascii="Calibri" w:eastAsia="Times New Roman" w:hAnsi="Calibri" w:cs="Arial"/>
                <w:color w:val="000000" w:themeColor="text1"/>
                <w:sz w:val="16"/>
                <w:szCs w:val="16"/>
                <w:lang w:eastAsia="nl-NL"/>
              </w:rPr>
              <w:t xml:space="preserve">het bij zich hebben en/of het gebruik van (steek)wapens is verboden. Een overtreding van deze regel wordt in principe bestraft met verwijdering van school. </w:t>
            </w:r>
          </w:p>
        </w:tc>
      </w:tr>
      <w:tr w:rsidR="00D52BB7" w:rsidRPr="00D52BB7" w14:paraId="31D43036" w14:textId="77777777" w:rsidTr="002015F2">
        <w:trPr>
          <w:trHeight w:val="465"/>
        </w:trPr>
        <w:tc>
          <w:tcPr>
            <w:tcW w:w="8880" w:type="dxa"/>
            <w:gridSpan w:val="9"/>
            <w:tcBorders>
              <w:top w:val="nil"/>
              <w:left w:val="nil"/>
              <w:bottom w:val="nil"/>
              <w:right w:val="nil"/>
            </w:tcBorders>
            <w:shd w:val="clear" w:color="auto" w:fill="auto"/>
            <w:vAlign w:val="bottom"/>
            <w:hideMark/>
          </w:tcPr>
          <w:p w14:paraId="2A0235BC" w14:textId="77777777" w:rsidR="00D52BB7" w:rsidRPr="002015F2" w:rsidRDefault="002015F2" w:rsidP="002015F2">
            <w:pPr>
              <w:spacing w:after="0" w:line="240" w:lineRule="auto"/>
              <w:rPr>
                <w:rFonts w:ascii="Calibri" w:eastAsia="Times New Roman" w:hAnsi="Calibri" w:cs="Arial"/>
                <w:i/>
                <w:iCs/>
                <w:color w:val="000000" w:themeColor="text1"/>
                <w:sz w:val="16"/>
                <w:szCs w:val="16"/>
                <w:lang w:eastAsia="nl-NL"/>
              </w:rPr>
            </w:pPr>
            <w:r w:rsidRPr="002015F2">
              <w:rPr>
                <w:rFonts w:ascii="Arial" w:hAnsi="Arial" w:cs="Arial"/>
                <w:color w:val="000000" w:themeColor="text1"/>
                <w:sz w:val="20"/>
                <w:szCs w:val="20"/>
              </w:rPr>
              <w:t xml:space="preserve">• </w:t>
            </w:r>
            <w:r w:rsidR="00D52BB7" w:rsidRPr="002015F2">
              <w:rPr>
                <w:rFonts w:ascii="Calibri" w:eastAsia="Times New Roman" w:hAnsi="Calibri" w:cs="Arial"/>
                <w:b/>
                <w:i/>
                <w:iCs/>
                <w:color w:val="000000" w:themeColor="text1"/>
                <w:sz w:val="16"/>
                <w:szCs w:val="16"/>
                <w:lang w:eastAsia="nl-NL"/>
              </w:rPr>
              <w:t>Alcohol, drugs en vuurwerk</w:t>
            </w:r>
            <w:r w:rsidR="00D52BB7" w:rsidRPr="002015F2">
              <w:rPr>
                <w:rFonts w:ascii="Calibri" w:eastAsia="Times New Roman" w:hAnsi="Calibri" w:cs="Arial"/>
                <w:i/>
                <w:iCs/>
                <w:color w:val="000000" w:themeColor="text1"/>
                <w:sz w:val="16"/>
                <w:szCs w:val="16"/>
                <w:lang w:eastAsia="nl-NL"/>
              </w:rPr>
              <w:t>:</w:t>
            </w:r>
            <w:r w:rsidR="00D52BB7" w:rsidRPr="002015F2">
              <w:rPr>
                <w:rFonts w:ascii="Calibri" w:eastAsia="Times New Roman" w:hAnsi="Calibri" w:cs="Arial"/>
                <w:color w:val="000000" w:themeColor="text1"/>
                <w:sz w:val="16"/>
                <w:szCs w:val="16"/>
                <w:lang w:eastAsia="nl-NL"/>
              </w:rPr>
              <w:t xml:space="preserve"> het in het bezit hebben, het gebruik en/of het verhandelen van alcohol, alcoholhoudende dranken, drugs en vuurwerk, in school of op het schoolplein, is verboden.</w:t>
            </w:r>
          </w:p>
        </w:tc>
      </w:tr>
      <w:tr w:rsidR="00D52BB7" w:rsidRPr="00D52BB7" w14:paraId="1FF7ABD0" w14:textId="77777777" w:rsidTr="002015F2">
        <w:trPr>
          <w:trHeight w:val="465"/>
        </w:trPr>
        <w:tc>
          <w:tcPr>
            <w:tcW w:w="8880" w:type="dxa"/>
            <w:gridSpan w:val="9"/>
            <w:tcBorders>
              <w:top w:val="nil"/>
              <w:left w:val="nil"/>
              <w:bottom w:val="nil"/>
              <w:right w:val="nil"/>
            </w:tcBorders>
            <w:shd w:val="clear" w:color="auto" w:fill="auto"/>
            <w:vAlign w:val="bottom"/>
            <w:hideMark/>
          </w:tcPr>
          <w:p w14:paraId="344A42F6" w14:textId="77777777" w:rsidR="00D52BB7" w:rsidRPr="002015F2" w:rsidRDefault="002015F2" w:rsidP="002015F2">
            <w:pPr>
              <w:spacing w:after="0" w:line="240" w:lineRule="auto"/>
              <w:rPr>
                <w:rFonts w:ascii="Calibri" w:eastAsia="Times New Roman" w:hAnsi="Calibri" w:cs="Arial"/>
                <w:i/>
                <w:iCs/>
                <w:color w:val="000000" w:themeColor="text1"/>
                <w:sz w:val="16"/>
                <w:szCs w:val="16"/>
                <w:lang w:eastAsia="nl-NL"/>
              </w:rPr>
            </w:pPr>
            <w:r w:rsidRPr="002015F2">
              <w:rPr>
                <w:rFonts w:ascii="Arial" w:hAnsi="Arial" w:cs="Arial"/>
                <w:color w:val="000000" w:themeColor="text1"/>
                <w:sz w:val="20"/>
                <w:szCs w:val="20"/>
              </w:rPr>
              <w:t xml:space="preserve">• </w:t>
            </w:r>
            <w:r w:rsidR="00D52BB7" w:rsidRPr="002015F2">
              <w:rPr>
                <w:rFonts w:ascii="Calibri" w:eastAsia="Times New Roman" w:hAnsi="Calibri" w:cs="Arial"/>
                <w:b/>
                <w:i/>
                <w:iCs/>
                <w:color w:val="000000" w:themeColor="text1"/>
                <w:sz w:val="16"/>
                <w:szCs w:val="16"/>
                <w:lang w:eastAsia="nl-NL"/>
              </w:rPr>
              <w:t>Diefstal en vernieling</w:t>
            </w:r>
            <w:r w:rsidR="00D52BB7" w:rsidRPr="002015F2">
              <w:rPr>
                <w:rFonts w:ascii="Calibri" w:eastAsia="Times New Roman" w:hAnsi="Calibri" w:cs="Arial"/>
                <w:i/>
                <w:iCs/>
                <w:color w:val="000000" w:themeColor="text1"/>
                <w:sz w:val="16"/>
                <w:szCs w:val="16"/>
                <w:lang w:eastAsia="nl-NL"/>
              </w:rPr>
              <w:t xml:space="preserve">: </w:t>
            </w:r>
            <w:r w:rsidR="00D52BB7" w:rsidRPr="002015F2">
              <w:rPr>
                <w:rFonts w:ascii="Calibri" w:eastAsia="Times New Roman" w:hAnsi="Calibri" w:cs="Arial"/>
                <w:color w:val="000000" w:themeColor="text1"/>
                <w:sz w:val="16"/>
                <w:szCs w:val="16"/>
                <w:lang w:eastAsia="nl-NL"/>
              </w:rPr>
              <w:t>beschadiging of ontvreemding van andermans eigendommen en dus óók de eigendommen van de school is verboden.</w:t>
            </w:r>
          </w:p>
        </w:tc>
      </w:tr>
      <w:tr w:rsidR="00D52BB7" w:rsidRPr="00D52BB7" w14:paraId="08E0085D" w14:textId="77777777" w:rsidTr="002015F2">
        <w:trPr>
          <w:trHeight w:val="1106"/>
        </w:trPr>
        <w:tc>
          <w:tcPr>
            <w:tcW w:w="8880" w:type="dxa"/>
            <w:gridSpan w:val="9"/>
            <w:tcBorders>
              <w:top w:val="nil"/>
              <w:left w:val="nil"/>
              <w:bottom w:val="nil"/>
              <w:right w:val="nil"/>
            </w:tcBorders>
            <w:shd w:val="clear" w:color="auto" w:fill="auto"/>
            <w:vAlign w:val="bottom"/>
            <w:hideMark/>
          </w:tcPr>
          <w:p w14:paraId="7B87193C" w14:textId="77777777" w:rsidR="00D52BB7" w:rsidRPr="002015F2" w:rsidRDefault="00D52BB7" w:rsidP="002015F2">
            <w:pPr>
              <w:spacing w:after="0" w:line="240" w:lineRule="auto"/>
              <w:rPr>
                <w:rFonts w:ascii="Calibri" w:eastAsia="Times New Roman" w:hAnsi="Calibri" w:cs="Arial"/>
                <w:color w:val="000000" w:themeColor="text1"/>
                <w:sz w:val="16"/>
                <w:szCs w:val="16"/>
                <w:lang w:eastAsia="nl-NL"/>
              </w:rPr>
            </w:pPr>
            <w:r w:rsidRPr="002015F2">
              <w:rPr>
                <w:rFonts w:ascii="Calibri" w:eastAsia="Times New Roman" w:hAnsi="Calibri" w:cs="Arial"/>
                <w:color w:val="000000" w:themeColor="text1"/>
                <w:sz w:val="16"/>
                <w:szCs w:val="16"/>
                <w:lang w:eastAsia="nl-NL"/>
              </w:rPr>
              <w:t>Leerlingen die zich schuldig maken aan één of meerdere van voornoemde zaken worden ter verantwoording geroepen. In dit kader werkt de school (samen met andere Tilburgse scholen) mee aan een samenwerkingsovereenkomst tussen de gemeente Tilburg, de politie, het Openbaar Ministerie en HALT Brabant Centraal. Die overeenkomst is vastgelegd in het “Convenant De Veilige School”. Strafbare feiten in en rondom de school of in relatie met de school worden altijd gemeld bij de politie, al of niet in de vorm van een aangifte. Aangifte kan zowel door het slachtoffer als door de school worden gedaan. Dit kan leiden tot:</w:t>
            </w:r>
          </w:p>
        </w:tc>
      </w:tr>
      <w:tr w:rsidR="00D52BB7" w:rsidRPr="00D52BB7" w14:paraId="3DBE9B45" w14:textId="77777777" w:rsidTr="002015F2">
        <w:trPr>
          <w:trHeight w:val="255"/>
        </w:trPr>
        <w:tc>
          <w:tcPr>
            <w:tcW w:w="8880" w:type="dxa"/>
            <w:gridSpan w:val="9"/>
            <w:tcBorders>
              <w:top w:val="nil"/>
              <w:left w:val="nil"/>
              <w:bottom w:val="nil"/>
              <w:right w:val="nil"/>
            </w:tcBorders>
            <w:shd w:val="clear" w:color="auto" w:fill="auto"/>
            <w:noWrap/>
            <w:vAlign w:val="bottom"/>
            <w:hideMark/>
          </w:tcPr>
          <w:p w14:paraId="15AD8B1D" w14:textId="77777777" w:rsidR="00D52BB7" w:rsidRPr="002015F2" w:rsidRDefault="002015F2" w:rsidP="002015F2">
            <w:pPr>
              <w:spacing w:after="0" w:line="240" w:lineRule="auto"/>
              <w:rPr>
                <w:rFonts w:ascii="Calibri" w:eastAsia="Times New Roman" w:hAnsi="Calibri" w:cs="Arial"/>
                <w:color w:val="000000" w:themeColor="text1"/>
                <w:sz w:val="16"/>
                <w:szCs w:val="16"/>
                <w:lang w:eastAsia="nl-NL"/>
              </w:rPr>
            </w:pPr>
            <w:r w:rsidRPr="002015F2">
              <w:rPr>
                <w:rFonts w:ascii="Arial" w:hAnsi="Arial" w:cs="Arial"/>
                <w:color w:val="000000" w:themeColor="text1"/>
                <w:sz w:val="20"/>
                <w:szCs w:val="20"/>
              </w:rPr>
              <w:t xml:space="preserve">• </w:t>
            </w:r>
            <w:r w:rsidR="00D52BB7" w:rsidRPr="002015F2">
              <w:rPr>
                <w:rFonts w:ascii="Calibri" w:eastAsia="Times New Roman" w:hAnsi="Calibri" w:cs="Arial"/>
                <w:color w:val="000000" w:themeColor="text1"/>
                <w:sz w:val="16"/>
                <w:szCs w:val="16"/>
                <w:lang w:eastAsia="nl-NL"/>
              </w:rPr>
              <w:t>Een corrigerend gesprek met de leerling door de politie;</w:t>
            </w:r>
          </w:p>
        </w:tc>
      </w:tr>
      <w:tr w:rsidR="00D52BB7" w:rsidRPr="00D52BB7" w14:paraId="3CFDAB81" w14:textId="77777777" w:rsidTr="002015F2">
        <w:trPr>
          <w:trHeight w:val="255"/>
        </w:trPr>
        <w:tc>
          <w:tcPr>
            <w:tcW w:w="8880" w:type="dxa"/>
            <w:gridSpan w:val="9"/>
            <w:tcBorders>
              <w:top w:val="nil"/>
              <w:left w:val="nil"/>
              <w:bottom w:val="nil"/>
              <w:right w:val="nil"/>
            </w:tcBorders>
            <w:shd w:val="clear" w:color="auto" w:fill="auto"/>
            <w:noWrap/>
            <w:vAlign w:val="bottom"/>
            <w:hideMark/>
          </w:tcPr>
          <w:p w14:paraId="545787B2" w14:textId="77777777" w:rsidR="00D52BB7" w:rsidRPr="002015F2" w:rsidRDefault="002015F2" w:rsidP="002015F2">
            <w:pPr>
              <w:spacing w:after="0" w:line="240" w:lineRule="auto"/>
              <w:rPr>
                <w:rFonts w:ascii="Calibri" w:eastAsia="Times New Roman" w:hAnsi="Calibri" w:cs="Arial"/>
                <w:color w:val="000000" w:themeColor="text1"/>
                <w:sz w:val="16"/>
                <w:szCs w:val="16"/>
                <w:lang w:eastAsia="nl-NL"/>
              </w:rPr>
            </w:pPr>
            <w:r w:rsidRPr="002015F2">
              <w:rPr>
                <w:rFonts w:ascii="Arial" w:hAnsi="Arial" w:cs="Arial"/>
                <w:color w:val="000000" w:themeColor="text1"/>
                <w:sz w:val="20"/>
                <w:szCs w:val="20"/>
              </w:rPr>
              <w:t xml:space="preserve">• </w:t>
            </w:r>
            <w:r w:rsidR="00D52BB7" w:rsidRPr="002015F2">
              <w:rPr>
                <w:rFonts w:ascii="Calibri" w:eastAsia="Times New Roman" w:hAnsi="Calibri" w:cs="Arial"/>
                <w:color w:val="000000" w:themeColor="text1"/>
                <w:sz w:val="16"/>
                <w:szCs w:val="16"/>
                <w:lang w:eastAsia="nl-NL"/>
              </w:rPr>
              <w:t>Een verwijzing naar HALT Brabant Centraal of naar het zogenoemde Veiligheidshuis;</w:t>
            </w:r>
          </w:p>
        </w:tc>
      </w:tr>
      <w:tr w:rsidR="00D52BB7" w:rsidRPr="00D52BB7" w14:paraId="7B089037" w14:textId="77777777" w:rsidTr="002015F2">
        <w:trPr>
          <w:trHeight w:val="255"/>
        </w:trPr>
        <w:tc>
          <w:tcPr>
            <w:tcW w:w="8880" w:type="dxa"/>
            <w:gridSpan w:val="9"/>
            <w:tcBorders>
              <w:top w:val="nil"/>
              <w:left w:val="nil"/>
              <w:bottom w:val="nil"/>
              <w:right w:val="nil"/>
            </w:tcBorders>
            <w:shd w:val="clear" w:color="auto" w:fill="auto"/>
            <w:noWrap/>
            <w:vAlign w:val="bottom"/>
            <w:hideMark/>
          </w:tcPr>
          <w:p w14:paraId="6AA946A8" w14:textId="77777777" w:rsidR="00D52BB7" w:rsidRPr="002015F2" w:rsidRDefault="002015F2" w:rsidP="002015F2">
            <w:pPr>
              <w:spacing w:after="0" w:line="240" w:lineRule="auto"/>
              <w:rPr>
                <w:rFonts w:ascii="Calibri" w:eastAsia="Times New Roman" w:hAnsi="Calibri" w:cs="Arial"/>
                <w:color w:val="000000" w:themeColor="text1"/>
                <w:sz w:val="16"/>
                <w:szCs w:val="16"/>
                <w:lang w:eastAsia="nl-NL"/>
              </w:rPr>
            </w:pPr>
            <w:r w:rsidRPr="002015F2">
              <w:rPr>
                <w:rFonts w:ascii="Arial" w:hAnsi="Arial" w:cs="Arial"/>
                <w:color w:val="000000" w:themeColor="text1"/>
                <w:sz w:val="20"/>
                <w:szCs w:val="20"/>
              </w:rPr>
              <w:t xml:space="preserve">• </w:t>
            </w:r>
            <w:r w:rsidR="00D52BB7" w:rsidRPr="002015F2">
              <w:rPr>
                <w:rFonts w:ascii="Calibri" w:eastAsia="Times New Roman" w:hAnsi="Calibri" w:cs="Arial"/>
                <w:color w:val="000000" w:themeColor="text1"/>
                <w:sz w:val="16"/>
                <w:szCs w:val="16"/>
                <w:lang w:eastAsia="nl-NL"/>
              </w:rPr>
              <w:t>Het doorsturen naar de leerplichtambtenaar of naar het Openbaar Ministerie.</w:t>
            </w:r>
          </w:p>
        </w:tc>
      </w:tr>
      <w:tr w:rsidR="00D52BB7" w:rsidRPr="00D52BB7" w14:paraId="1A2F34A7" w14:textId="77777777" w:rsidTr="002015F2">
        <w:trPr>
          <w:trHeight w:val="90"/>
        </w:trPr>
        <w:tc>
          <w:tcPr>
            <w:tcW w:w="1860" w:type="dxa"/>
            <w:tcBorders>
              <w:top w:val="nil"/>
              <w:left w:val="nil"/>
              <w:bottom w:val="nil"/>
              <w:right w:val="nil"/>
            </w:tcBorders>
            <w:shd w:val="clear" w:color="auto" w:fill="auto"/>
            <w:vAlign w:val="bottom"/>
            <w:hideMark/>
          </w:tcPr>
          <w:p w14:paraId="1291917C" w14:textId="77777777" w:rsidR="00D52BB7" w:rsidRPr="00D52BB7" w:rsidRDefault="00D52BB7" w:rsidP="002015F2">
            <w:pPr>
              <w:spacing w:after="0" w:line="240" w:lineRule="auto"/>
              <w:rPr>
                <w:rFonts w:ascii="Calibri" w:eastAsia="Times New Roman" w:hAnsi="Calibri" w:cs="Arial"/>
                <w:sz w:val="16"/>
                <w:szCs w:val="16"/>
                <w:lang w:eastAsia="nl-NL"/>
              </w:rPr>
            </w:pPr>
          </w:p>
        </w:tc>
        <w:tc>
          <w:tcPr>
            <w:tcW w:w="2380" w:type="dxa"/>
            <w:tcBorders>
              <w:top w:val="nil"/>
              <w:left w:val="nil"/>
              <w:bottom w:val="nil"/>
              <w:right w:val="nil"/>
            </w:tcBorders>
            <w:shd w:val="clear" w:color="auto" w:fill="auto"/>
            <w:noWrap/>
            <w:vAlign w:val="bottom"/>
            <w:hideMark/>
          </w:tcPr>
          <w:p w14:paraId="7586ED21"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hideMark/>
          </w:tcPr>
          <w:p w14:paraId="5443F5D6"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hideMark/>
          </w:tcPr>
          <w:p w14:paraId="4E3AED7B"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hideMark/>
          </w:tcPr>
          <w:p w14:paraId="45B56040"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hideMark/>
          </w:tcPr>
          <w:p w14:paraId="5A3A458C"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hideMark/>
          </w:tcPr>
          <w:p w14:paraId="088B04F2"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500" w:type="dxa"/>
            <w:tcBorders>
              <w:top w:val="nil"/>
              <w:left w:val="nil"/>
              <w:bottom w:val="nil"/>
              <w:right w:val="nil"/>
            </w:tcBorders>
            <w:shd w:val="clear" w:color="auto" w:fill="auto"/>
            <w:noWrap/>
            <w:vAlign w:val="bottom"/>
            <w:hideMark/>
          </w:tcPr>
          <w:p w14:paraId="58497FC5"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1040" w:type="dxa"/>
            <w:tcBorders>
              <w:top w:val="nil"/>
              <w:left w:val="nil"/>
              <w:bottom w:val="nil"/>
              <w:right w:val="nil"/>
            </w:tcBorders>
            <w:shd w:val="clear" w:color="auto" w:fill="auto"/>
            <w:noWrap/>
            <w:vAlign w:val="bottom"/>
            <w:hideMark/>
          </w:tcPr>
          <w:p w14:paraId="16B789D4"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r>
      <w:tr w:rsidR="00D52BB7" w:rsidRPr="00D52BB7" w14:paraId="47DF0BB5" w14:textId="77777777" w:rsidTr="002015F2">
        <w:trPr>
          <w:trHeight w:val="1054"/>
        </w:trPr>
        <w:tc>
          <w:tcPr>
            <w:tcW w:w="8880" w:type="dxa"/>
            <w:gridSpan w:val="9"/>
            <w:tcBorders>
              <w:top w:val="nil"/>
              <w:left w:val="nil"/>
              <w:bottom w:val="nil"/>
              <w:right w:val="nil"/>
            </w:tcBorders>
            <w:shd w:val="clear" w:color="auto" w:fill="auto"/>
            <w:vAlign w:val="bottom"/>
            <w:hideMark/>
          </w:tcPr>
          <w:p w14:paraId="2003ABB5" w14:textId="77777777" w:rsidR="00D52BB7" w:rsidRPr="00D52BB7" w:rsidRDefault="00D52BB7" w:rsidP="002015F2">
            <w:pPr>
              <w:spacing w:after="0" w:line="240" w:lineRule="auto"/>
              <w:rPr>
                <w:rFonts w:ascii="Calibri" w:eastAsia="Times New Roman" w:hAnsi="Calibri" w:cs="Arial"/>
                <w:sz w:val="16"/>
                <w:szCs w:val="16"/>
                <w:lang w:eastAsia="nl-NL"/>
              </w:rPr>
            </w:pPr>
            <w:r w:rsidRPr="00D52BB7">
              <w:rPr>
                <w:rFonts w:ascii="Calibri" w:eastAsia="Times New Roman" w:hAnsi="Calibri" w:cs="Arial"/>
                <w:sz w:val="16"/>
                <w:szCs w:val="16"/>
                <w:lang w:eastAsia="nl-NL"/>
              </w:rPr>
              <w:t>Door en op last van het bevoegd gezag van de school en/of de politie kunnen kluisjes, kleding en andere eigendommen op verboden bezit gecontroleerd worden. Los van wat er in het justitiële circuit eventueel met een leerling gebeurt, kan de school een leerling, afhankelijk van de aard en de duur van de overtreding, straffen. Die straf kan uitmonden in een verwijdering van school. Daar waar de school dat noodzakelijk acht, kan naast een eventuele strafrechtelijke procedure, worden overgegaan tot het instellen van een civiele procedure.</w:t>
            </w:r>
          </w:p>
        </w:tc>
      </w:tr>
      <w:tr w:rsidR="00D52BB7" w:rsidRPr="00D52BB7" w14:paraId="333FEF06" w14:textId="77777777" w:rsidTr="002015F2">
        <w:trPr>
          <w:trHeight w:val="769"/>
        </w:trPr>
        <w:tc>
          <w:tcPr>
            <w:tcW w:w="8880" w:type="dxa"/>
            <w:gridSpan w:val="9"/>
            <w:tcBorders>
              <w:top w:val="nil"/>
              <w:left w:val="nil"/>
              <w:bottom w:val="nil"/>
              <w:right w:val="nil"/>
            </w:tcBorders>
            <w:shd w:val="clear" w:color="auto" w:fill="auto"/>
            <w:vAlign w:val="bottom"/>
            <w:hideMark/>
          </w:tcPr>
          <w:p w14:paraId="52D0E722" w14:textId="77777777" w:rsidR="00D52BB7" w:rsidRPr="00D52BB7" w:rsidRDefault="00D52BB7" w:rsidP="002015F2">
            <w:pPr>
              <w:spacing w:after="0" w:line="240" w:lineRule="auto"/>
              <w:rPr>
                <w:rFonts w:ascii="Calibri" w:eastAsia="Times New Roman" w:hAnsi="Calibri" w:cs="Arial"/>
                <w:sz w:val="16"/>
                <w:szCs w:val="16"/>
                <w:lang w:eastAsia="nl-NL"/>
              </w:rPr>
            </w:pPr>
            <w:r w:rsidRPr="00D52BB7">
              <w:rPr>
                <w:rFonts w:ascii="Calibri" w:eastAsia="Times New Roman" w:hAnsi="Calibri" w:cs="Arial"/>
                <w:sz w:val="16"/>
                <w:szCs w:val="16"/>
                <w:lang w:eastAsia="nl-NL"/>
              </w:rPr>
              <w:t>In het schoolgebouw en in de fietsenstalling wordt gebruik gemaakt van camera’s om de bezittingen van de school en van de leerlingen te beschermen, en om ongewenst gedrag te signaleren. De opnamen die worden gemaakt, worden enige tijd (maximaal 6 maanden) bewaard, zodat ze desgewenst als bewijsmateriaal bij overtredingen kunnen worden ingezet.</w:t>
            </w:r>
          </w:p>
        </w:tc>
      </w:tr>
      <w:tr w:rsidR="00D52BB7" w:rsidRPr="00D52BB7" w14:paraId="2B2EFA0D" w14:textId="77777777" w:rsidTr="002015F2">
        <w:trPr>
          <w:trHeight w:val="255"/>
        </w:trPr>
        <w:tc>
          <w:tcPr>
            <w:tcW w:w="1860" w:type="dxa"/>
            <w:tcBorders>
              <w:top w:val="nil"/>
              <w:left w:val="nil"/>
              <w:bottom w:val="nil"/>
              <w:right w:val="nil"/>
            </w:tcBorders>
            <w:shd w:val="clear" w:color="auto" w:fill="auto"/>
            <w:vAlign w:val="bottom"/>
            <w:hideMark/>
          </w:tcPr>
          <w:p w14:paraId="36C193B2" w14:textId="77777777" w:rsidR="00D52BB7" w:rsidRPr="00D52BB7" w:rsidRDefault="00D52BB7" w:rsidP="002015F2">
            <w:pPr>
              <w:spacing w:after="0" w:line="240" w:lineRule="auto"/>
              <w:rPr>
                <w:rFonts w:ascii="Calibri" w:eastAsia="Times New Roman" w:hAnsi="Calibri" w:cs="Arial"/>
                <w:sz w:val="16"/>
                <w:szCs w:val="16"/>
                <w:lang w:eastAsia="nl-NL"/>
              </w:rPr>
            </w:pPr>
          </w:p>
        </w:tc>
        <w:tc>
          <w:tcPr>
            <w:tcW w:w="2380" w:type="dxa"/>
            <w:tcBorders>
              <w:top w:val="nil"/>
              <w:left w:val="nil"/>
              <w:bottom w:val="nil"/>
              <w:right w:val="nil"/>
            </w:tcBorders>
            <w:shd w:val="clear" w:color="auto" w:fill="auto"/>
            <w:noWrap/>
            <w:vAlign w:val="bottom"/>
            <w:hideMark/>
          </w:tcPr>
          <w:p w14:paraId="3B4BD753"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hideMark/>
          </w:tcPr>
          <w:p w14:paraId="679065D0"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hideMark/>
          </w:tcPr>
          <w:p w14:paraId="299ED486"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hideMark/>
          </w:tcPr>
          <w:p w14:paraId="4D4BEB1A"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hideMark/>
          </w:tcPr>
          <w:p w14:paraId="748716CA"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hideMark/>
          </w:tcPr>
          <w:p w14:paraId="7D82351F"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500" w:type="dxa"/>
            <w:tcBorders>
              <w:top w:val="nil"/>
              <w:left w:val="nil"/>
              <w:bottom w:val="nil"/>
              <w:right w:val="nil"/>
            </w:tcBorders>
            <w:shd w:val="clear" w:color="auto" w:fill="auto"/>
            <w:noWrap/>
            <w:vAlign w:val="bottom"/>
            <w:hideMark/>
          </w:tcPr>
          <w:p w14:paraId="073CDC47"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1040" w:type="dxa"/>
            <w:tcBorders>
              <w:top w:val="nil"/>
              <w:left w:val="nil"/>
              <w:bottom w:val="nil"/>
              <w:right w:val="nil"/>
            </w:tcBorders>
            <w:shd w:val="clear" w:color="auto" w:fill="auto"/>
            <w:noWrap/>
            <w:vAlign w:val="bottom"/>
            <w:hideMark/>
          </w:tcPr>
          <w:p w14:paraId="44DB4691"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r>
      <w:tr w:rsidR="00D52BB7" w:rsidRPr="00D52BB7" w14:paraId="5B9D4A49" w14:textId="77777777" w:rsidTr="002015F2">
        <w:trPr>
          <w:trHeight w:val="255"/>
        </w:trPr>
        <w:tc>
          <w:tcPr>
            <w:tcW w:w="1860" w:type="dxa"/>
            <w:tcBorders>
              <w:top w:val="nil"/>
              <w:left w:val="nil"/>
              <w:bottom w:val="nil"/>
              <w:right w:val="nil"/>
            </w:tcBorders>
            <w:shd w:val="clear" w:color="auto" w:fill="auto"/>
            <w:noWrap/>
            <w:vAlign w:val="bottom"/>
            <w:hideMark/>
          </w:tcPr>
          <w:p w14:paraId="443B823D" w14:textId="77777777" w:rsidR="00D52BB7" w:rsidRPr="00D52BB7" w:rsidRDefault="00D52BB7" w:rsidP="002015F2">
            <w:pPr>
              <w:spacing w:after="0" w:line="240" w:lineRule="auto"/>
              <w:rPr>
                <w:rFonts w:ascii="Calibri" w:eastAsia="Times New Roman" w:hAnsi="Calibri" w:cs="Arial"/>
                <w:sz w:val="16"/>
                <w:szCs w:val="16"/>
                <w:lang w:eastAsia="nl-NL"/>
              </w:rPr>
            </w:pPr>
            <w:r w:rsidRPr="00D52BB7">
              <w:rPr>
                <w:rFonts w:ascii="Calibri" w:eastAsia="Times New Roman" w:hAnsi="Calibri" w:cs="Arial"/>
                <w:sz w:val="16"/>
                <w:szCs w:val="16"/>
                <w:lang w:eastAsia="nl-NL"/>
              </w:rPr>
              <w:t>Ondergetekende:</w:t>
            </w:r>
          </w:p>
        </w:tc>
        <w:tc>
          <w:tcPr>
            <w:tcW w:w="2380" w:type="dxa"/>
            <w:tcBorders>
              <w:top w:val="nil"/>
              <w:left w:val="nil"/>
              <w:bottom w:val="single" w:sz="4" w:space="0" w:color="auto"/>
              <w:right w:val="nil"/>
            </w:tcBorders>
            <w:shd w:val="clear" w:color="auto" w:fill="auto"/>
            <w:noWrap/>
            <w:vAlign w:val="bottom"/>
            <w:hideMark/>
          </w:tcPr>
          <w:p w14:paraId="3A003CDF" w14:textId="77777777" w:rsidR="00D52BB7" w:rsidRPr="00D52BB7" w:rsidRDefault="00D52BB7" w:rsidP="002015F2">
            <w:pPr>
              <w:spacing w:after="0" w:line="240" w:lineRule="auto"/>
              <w:rPr>
                <w:rFonts w:ascii="Calibri" w:eastAsia="Times New Roman" w:hAnsi="Calibri" w:cs="Arial"/>
                <w:sz w:val="16"/>
                <w:szCs w:val="16"/>
                <w:lang w:eastAsia="nl-NL"/>
              </w:rPr>
            </w:pPr>
            <w:r w:rsidRPr="00D52BB7">
              <w:rPr>
                <w:rFonts w:ascii="Calibri" w:eastAsia="Times New Roman" w:hAnsi="Calibri" w:cs="Arial"/>
                <w:sz w:val="16"/>
                <w:szCs w:val="16"/>
                <w:lang w:eastAsia="nl-NL"/>
              </w:rPr>
              <w:t xml:space="preserve">  </w:t>
            </w:r>
          </w:p>
        </w:tc>
        <w:tc>
          <w:tcPr>
            <w:tcW w:w="620" w:type="dxa"/>
            <w:tcBorders>
              <w:top w:val="nil"/>
              <w:left w:val="nil"/>
              <w:bottom w:val="nil"/>
              <w:right w:val="nil"/>
            </w:tcBorders>
            <w:shd w:val="clear" w:color="auto" w:fill="auto"/>
            <w:noWrap/>
            <w:vAlign w:val="bottom"/>
            <w:hideMark/>
          </w:tcPr>
          <w:p w14:paraId="362C0144" w14:textId="77777777" w:rsidR="00D52BB7" w:rsidRPr="00D52BB7" w:rsidRDefault="00D52BB7" w:rsidP="002015F2">
            <w:pPr>
              <w:spacing w:after="0" w:line="240" w:lineRule="auto"/>
              <w:rPr>
                <w:rFonts w:ascii="Calibri" w:eastAsia="Times New Roman" w:hAnsi="Calibri" w:cs="Arial"/>
                <w:sz w:val="16"/>
                <w:szCs w:val="16"/>
                <w:lang w:eastAsia="nl-NL"/>
              </w:rPr>
            </w:pPr>
          </w:p>
        </w:tc>
        <w:tc>
          <w:tcPr>
            <w:tcW w:w="1860" w:type="dxa"/>
            <w:gridSpan w:val="3"/>
            <w:tcBorders>
              <w:top w:val="nil"/>
              <w:left w:val="nil"/>
              <w:bottom w:val="nil"/>
              <w:right w:val="nil"/>
            </w:tcBorders>
            <w:shd w:val="clear" w:color="auto" w:fill="auto"/>
            <w:noWrap/>
            <w:vAlign w:val="bottom"/>
            <w:hideMark/>
          </w:tcPr>
          <w:p w14:paraId="513967C4" w14:textId="77777777" w:rsidR="00D52BB7" w:rsidRPr="00D52BB7" w:rsidRDefault="00D52BB7" w:rsidP="002015F2">
            <w:pPr>
              <w:spacing w:after="0" w:line="240" w:lineRule="auto"/>
              <w:rPr>
                <w:rFonts w:ascii="Calibri" w:eastAsia="Times New Roman" w:hAnsi="Calibri" w:cs="Arial"/>
                <w:sz w:val="16"/>
                <w:szCs w:val="16"/>
                <w:lang w:eastAsia="nl-NL"/>
              </w:rPr>
            </w:pPr>
            <w:r w:rsidRPr="00D52BB7">
              <w:rPr>
                <w:rFonts w:ascii="Calibri" w:eastAsia="Times New Roman" w:hAnsi="Calibri" w:cs="Arial"/>
                <w:sz w:val="16"/>
                <w:szCs w:val="16"/>
                <w:lang w:eastAsia="nl-NL"/>
              </w:rPr>
              <w:t>(</w:t>
            </w:r>
            <w:proofErr w:type="gramStart"/>
            <w:r w:rsidRPr="00D52BB7">
              <w:rPr>
                <w:rFonts w:ascii="Calibri" w:eastAsia="Times New Roman" w:hAnsi="Calibri" w:cs="Arial"/>
                <w:sz w:val="16"/>
                <w:szCs w:val="16"/>
                <w:lang w:eastAsia="nl-NL"/>
              </w:rPr>
              <w:t>naam</w:t>
            </w:r>
            <w:proofErr w:type="gramEnd"/>
            <w:r w:rsidRPr="00D52BB7">
              <w:rPr>
                <w:rFonts w:ascii="Calibri" w:eastAsia="Times New Roman" w:hAnsi="Calibri" w:cs="Arial"/>
                <w:sz w:val="16"/>
                <w:szCs w:val="16"/>
                <w:lang w:eastAsia="nl-NL"/>
              </w:rPr>
              <w:t xml:space="preserve"> ouder/verzorger)</w:t>
            </w:r>
          </w:p>
        </w:tc>
        <w:tc>
          <w:tcPr>
            <w:tcW w:w="620" w:type="dxa"/>
            <w:tcBorders>
              <w:top w:val="nil"/>
              <w:left w:val="nil"/>
              <w:bottom w:val="nil"/>
              <w:right w:val="nil"/>
            </w:tcBorders>
            <w:shd w:val="clear" w:color="auto" w:fill="auto"/>
            <w:noWrap/>
            <w:vAlign w:val="bottom"/>
            <w:hideMark/>
          </w:tcPr>
          <w:p w14:paraId="224EB0C8" w14:textId="77777777" w:rsidR="00D52BB7" w:rsidRPr="00D52BB7" w:rsidRDefault="00D52BB7" w:rsidP="002015F2">
            <w:pPr>
              <w:spacing w:after="0" w:line="240" w:lineRule="auto"/>
              <w:rPr>
                <w:rFonts w:ascii="Calibri" w:eastAsia="Times New Roman" w:hAnsi="Calibri" w:cs="Arial"/>
                <w:sz w:val="16"/>
                <w:szCs w:val="16"/>
                <w:lang w:eastAsia="nl-NL"/>
              </w:rPr>
            </w:pPr>
          </w:p>
        </w:tc>
        <w:tc>
          <w:tcPr>
            <w:tcW w:w="500" w:type="dxa"/>
            <w:tcBorders>
              <w:top w:val="nil"/>
              <w:left w:val="nil"/>
              <w:bottom w:val="nil"/>
              <w:right w:val="nil"/>
            </w:tcBorders>
            <w:shd w:val="clear" w:color="auto" w:fill="auto"/>
            <w:noWrap/>
            <w:vAlign w:val="bottom"/>
            <w:hideMark/>
          </w:tcPr>
          <w:p w14:paraId="3FE0B5AF"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1040" w:type="dxa"/>
            <w:tcBorders>
              <w:top w:val="nil"/>
              <w:left w:val="nil"/>
              <w:bottom w:val="nil"/>
              <w:right w:val="nil"/>
            </w:tcBorders>
            <w:shd w:val="clear" w:color="auto" w:fill="auto"/>
            <w:noWrap/>
            <w:vAlign w:val="bottom"/>
            <w:hideMark/>
          </w:tcPr>
          <w:p w14:paraId="2AA6C9ED"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r>
      <w:tr w:rsidR="00D52BB7" w:rsidRPr="00D52BB7" w14:paraId="30E3B64C" w14:textId="77777777" w:rsidTr="002015F2">
        <w:trPr>
          <w:trHeight w:val="180"/>
        </w:trPr>
        <w:tc>
          <w:tcPr>
            <w:tcW w:w="1860" w:type="dxa"/>
            <w:tcBorders>
              <w:top w:val="nil"/>
              <w:left w:val="nil"/>
              <w:bottom w:val="nil"/>
              <w:right w:val="nil"/>
            </w:tcBorders>
            <w:shd w:val="clear" w:color="auto" w:fill="auto"/>
            <w:noWrap/>
            <w:vAlign w:val="bottom"/>
            <w:hideMark/>
          </w:tcPr>
          <w:p w14:paraId="3C37AD68"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2380" w:type="dxa"/>
            <w:tcBorders>
              <w:top w:val="nil"/>
              <w:left w:val="nil"/>
              <w:bottom w:val="nil"/>
              <w:right w:val="nil"/>
            </w:tcBorders>
            <w:shd w:val="clear" w:color="auto" w:fill="auto"/>
            <w:noWrap/>
            <w:vAlign w:val="bottom"/>
            <w:hideMark/>
          </w:tcPr>
          <w:p w14:paraId="3F045549"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hideMark/>
          </w:tcPr>
          <w:p w14:paraId="24489794"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hideMark/>
          </w:tcPr>
          <w:p w14:paraId="0FEBDC3D"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hideMark/>
          </w:tcPr>
          <w:p w14:paraId="666CD0F9"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hideMark/>
          </w:tcPr>
          <w:p w14:paraId="7799BEDD"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hideMark/>
          </w:tcPr>
          <w:p w14:paraId="603C1F64"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500" w:type="dxa"/>
            <w:tcBorders>
              <w:top w:val="nil"/>
              <w:left w:val="nil"/>
              <w:bottom w:val="nil"/>
              <w:right w:val="nil"/>
            </w:tcBorders>
            <w:shd w:val="clear" w:color="auto" w:fill="auto"/>
            <w:noWrap/>
            <w:vAlign w:val="bottom"/>
            <w:hideMark/>
          </w:tcPr>
          <w:p w14:paraId="7D8D29F3"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1040" w:type="dxa"/>
            <w:tcBorders>
              <w:top w:val="nil"/>
              <w:left w:val="nil"/>
              <w:bottom w:val="nil"/>
              <w:right w:val="nil"/>
            </w:tcBorders>
            <w:shd w:val="clear" w:color="auto" w:fill="auto"/>
            <w:noWrap/>
            <w:vAlign w:val="bottom"/>
            <w:hideMark/>
          </w:tcPr>
          <w:p w14:paraId="2B8F3B53"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r>
      <w:tr w:rsidR="00D52BB7" w:rsidRPr="00D52BB7" w14:paraId="77A7B795" w14:textId="77777777" w:rsidTr="002015F2">
        <w:trPr>
          <w:trHeight w:val="270"/>
        </w:trPr>
        <w:tc>
          <w:tcPr>
            <w:tcW w:w="1860" w:type="dxa"/>
            <w:tcBorders>
              <w:top w:val="nil"/>
              <w:left w:val="nil"/>
              <w:bottom w:val="nil"/>
              <w:right w:val="nil"/>
            </w:tcBorders>
            <w:shd w:val="clear" w:color="auto" w:fill="auto"/>
            <w:noWrap/>
            <w:vAlign w:val="bottom"/>
            <w:hideMark/>
          </w:tcPr>
          <w:p w14:paraId="2AD53E9A" w14:textId="77777777" w:rsidR="00D52BB7" w:rsidRPr="00D52BB7" w:rsidRDefault="00D52BB7" w:rsidP="002015F2">
            <w:pPr>
              <w:spacing w:after="0" w:line="240" w:lineRule="auto"/>
              <w:rPr>
                <w:rFonts w:ascii="Calibri" w:eastAsia="Times New Roman" w:hAnsi="Calibri" w:cs="Arial"/>
                <w:sz w:val="16"/>
                <w:szCs w:val="16"/>
                <w:lang w:eastAsia="nl-NL"/>
              </w:rPr>
            </w:pPr>
            <w:r w:rsidRPr="00D52BB7">
              <w:rPr>
                <w:rFonts w:ascii="Calibri" w:eastAsia="Times New Roman" w:hAnsi="Calibri" w:cs="Arial"/>
                <w:sz w:val="16"/>
                <w:szCs w:val="16"/>
                <w:lang w:eastAsia="nl-NL"/>
              </w:rPr>
              <w:t>Ouder/verzorger van:</w:t>
            </w:r>
          </w:p>
        </w:tc>
        <w:tc>
          <w:tcPr>
            <w:tcW w:w="2380" w:type="dxa"/>
            <w:tcBorders>
              <w:top w:val="nil"/>
              <w:left w:val="nil"/>
              <w:bottom w:val="single" w:sz="4" w:space="0" w:color="auto"/>
              <w:right w:val="nil"/>
            </w:tcBorders>
            <w:shd w:val="clear" w:color="auto" w:fill="auto"/>
            <w:noWrap/>
            <w:vAlign w:val="bottom"/>
            <w:hideMark/>
          </w:tcPr>
          <w:p w14:paraId="51CF6E3D" w14:textId="77777777" w:rsidR="00D52BB7" w:rsidRPr="00D52BB7" w:rsidRDefault="00D52BB7" w:rsidP="002015F2">
            <w:pPr>
              <w:spacing w:after="0" w:line="240" w:lineRule="auto"/>
              <w:rPr>
                <w:rFonts w:ascii="Calibri" w:eastAsia="Times New Roman" w:hAnsi="Calibri" w:cs="Arial"/>
                <w:sz w:val="16"/>
                <w:szCs w:val="16"/>
                <w:lang w:eastAsia="nl-NL"/>
              </w:rPr>
            </w:pPr>
            <w:r w:rsidRPr="00D52BB7">
              <w:rPr>
                <w:rFonts w:ascii="Calibri" w:eastAsia="Times New Roman" w:hAnsi="Calibri" w:cs="Arial"/>
                <w:sz w:val="16"/>
                <w:szCs w:val="16"/>
                <w:lang w:eastAsia="nl-NL"/>
              </w:rPr>
              <w:t> </w:t>
            </w:r>
          </w:p>
        </w:tc>
        <w:tc>
          <w:tcPr>
            <w:tcW w:w="620" w:type="dxa"/>
            <w:tcBorders>
              <w:top w:val="nil"/>
              <w:left w:val="nil"/>
              <w:bottom w:val="nil"/>
              <w:right w:val="nil"/>
            </w:tcBorders>
            <w:shd w:val="clear" w:color="auto" w:fill="auto"/>
            <w:noWrap/>
            <w:vAlign w:val="bottom"/>
            <w:hideMark/>
          </w:tcPr>
          <w:p w14:paraId="1DC50144" w14:textId="77777777" w:rsidR="00D52BB7" w:rsidRPr="00D52BB7" w:rsidRDefault="00D52BB7" w:rsidP="002015F2">
            <w:pPr>
              <w:spacing w:after="0" w:line="240" w:lineRule="auto"/>
              <w:rPr>
                <w:rFonts w:ascii="Calibri" w:eastAsia="Times New Roman" w:hAnsi="Calibri" w:cs="Arial"/>
                <w:sz w:val="16"/>
                <w:szCs w:val="16"/>
                <w:lang w:eastAsia="nl-NL"/>
              </w:rPr>
            </w:pPr>
          </w:p>
        </w:tc>
        <w:tc>
          <w:tcPr>
            <w:tcW w:w="1240" w:type="dxa"/>
            <w:gridSpan w:val="2"/>
            <w:tcBorders>
              <w:top w:val="nil"/>
              <w:left w:val="nil"/>
              <w:bottom w:val="nil"/>
              <w:right w:val="nil"/>
            </w:tcBorders>
            <w:shd w:val="clear" w:color="auto" w:fill="auto"/>
            <w:noWrap/>
            <w:vAlign w:val="bottom"/>
            <w:hideMark/>
          </w:tcPr>
          <w:p w14:paraId="29CE3EC8" w14:textId="77777777" w:rsidR="00D52BB7" w:rsidRPr="00D52BB7" w:rsidRDefault="00D52BB7" w:rsidP="002015F2">
            <w:pPr>
              <w:spacing w:after="0" w:line="240" w:lineRule="auto"/>
              <w:rPr>
                <w:rFonts w:ascii="Calibri" w:eastAsia="Times New Roman" w:hAnsi="Calibri" w:cs="Arial"/>
                <w:sz w:val="16"/>
                <w:szCs w:val="16"/>
                <w:lang w:eastAsia="nl-NL"/>
              </w:rPr>
            </w:pPr>
            <w:r w:rsidRPr="00D52BB7">
              <w:rPr>
                <w:rFonts w:ascii="Calibri" w:eastAsia="Times New Roman" w:hAnsi="Calibri" w:cs="Arial"/>
                <w:sz w:val="16"/>
                <w:szCs w:val="16"/>
                <w:lang w:eastAsia="nl-NL"/>
              </w:rPr>
              <w:t>(</w:t>
            </w:r>
            <w:proofErr w:type="gramStart"/>
            <w:r w:rsidRPr="00D52BB7">
              <w:rPr>
                <w:rFonts w:ascii="Calibri" w:eastAsia="Times New Roman" w:hAnsi="Calibri" w:cs="Arial"/>
                <w:sz w:val="16"/>
                <w:szCs w:val="16"/>
                <w:lang w:eastAsia="nl-NL"/>
              </w:rPr>
              <w:t>naam</w:t>
            </w:r>
            <w:proofErr w:type="gramEnd"/>
            <w:r w:rsidRPr="00D52BB7">
              <w:rPr>
                <w:rFonts w:ascii="Calibri" w:eastAsia="Times New Roman" w:hAnsi="Calibri" w:cs="Arial"/>
                <w:sz w:val="16"/>
                <w:szCs w:val="16"/>
                <w:lang w:eastAsia="nl-NL"/>
              </w:rPr>
              <w:t xml:space="preserve"> leerling)</w:t>
            </w:r>
          </w:p>
        </w:tc>
        <w:tc>
          <w:tcPr>
            <w:tcW w:w="620" w:type="dxa"/>
            <w:tcBorders>
              <w:top w:val="nil"/>
              <w:left w:val="nil"/>
              <w:bottom w:val="nil"/>
              <w:right w:val="nil"/>
            </w:tcBorders>
            <w:shd w:val="clear" w:color="auto" w:fill="auto"/>
            <w:noWrap/>
            <w:vAlign w:val="bottom"/>
            <w:hideMark/>
          </w:tcPr>
          <w:p w14:paraId="684B5785" w14:textId="77777777" w:rsidR="00D52BB7" w:rsidRPr="00D52BB7" w:rsidRDefault="00D52BB7" w:rsidP="002015F2">
            <w:pPr>
              <w:spacing w:after="0" w:line="240" w:lineRule="auto"/>
              <w:rPr>
                <w:rFonts w:ascii="Calibri" w:eastAsia="Times New Roman" w:hAnsi="Calibri" w:cs="Arial"/>
                <w:sz w:val="16"/>
                <w:szCs w:val="16"/>
                <w:lang w:eastAsia="nl-NL"/>
              </w:rPr>
            </w:pPr>
          </w:p>
        </w:tc>
        <w:tc>
          <w:tcPr>
            <w:tcW w:w="620" w:type="dxa"/>
            <w:tcBorders>
              <w:top w:val="nil"/>
              <w:left w:val="nil"/>
              <w:bottom w:val="nil"/>
              <w:right w:val="nil"/>
            </w:tcBorders>
            <w:shd w:val="clear" w:color="auto" w:fill="auto"/>
            <w:noWrap/>
            <w:vAlign w:val="bottom"/>
            <w:hideMark/>
          </w:tcPr>
          <w:p w14:paraId="2D69737E"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500" w:type="dxa"/>
            <w:tcBorders>
              <w:top w:val="nil"/>
              <w:left w:val="nil"/>
              <w:bottom w:val="nil"/>
              <w:right w:val="nil"/>
            </w:tcBorders>
            <w:shd w:val="clear" w:color="auto" w:fill="auto"/>
            <w:noWrap/>
            <w:vAlign w:val="bottom"/>
            <w:hideMark/>
          </w:tcPr>
          <w:p w14:paraId="41806B03"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1040" w:type="dxa"/>
            <w:tcBorders>
              <w:top w:val="nil"/>
              <w:left w:val="nil"/>
              <w:bottom w:val="nil"/>
              <w:right w:val="nil"/>
            </w:tcBorders>
            <w:shd w:val="clear" w:color="auto" w:fill="auto"/>
            <w:noWrap/>
            <w:vAlign w:val="bottom"/>
            <w:hideMark/>
          </w:tcPr>
          <w:p w14:paraId="76961B71"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r>
      <w:tr w:rsidR="00D52BB7" w:rsidRPr="00D52BB7" w14:paraId="77D404CD" w14:textId="77777777" w:rsidTr="002015F2">
        <w:trPr>
          <w:trHeight w:val="405"/>
        </w:trPr>
        <w:tc>
          <w:tcPr>
            <w:tcW w:w="6720" w:type="dxa"/>
            <w:gridSpan w:val="6"/>
            <w:tcBorders>
              <w:top w:val="nil"/>
              <w:left w:val="nil"/>
              <w:bottom w:val="nil"/>
              <w:right w:val="nil"/>
            </w:tcBorders>
            <w:shd w:val="clear" w:color="auto" w:fill="auto"/>
            <w:noWrap/>
            <w:vAlign w:val="bottom"/>
            <w:hideMark/>
          </w:tcPr>
          <w:p w14:paraId="783AC0F1" w14:textId="77777777" w:rsidR="00D52BB7" w:rsidRPr="00D52BB7" w:rsidRDefault="00D52BB7" w:rsidP="002015F2">
            <w:pPr>
              <w:spacing w:after="0" w:line="240" w:lineRule="auto"/>
              <w:rPr>
                <w:rFonts w:ascii="Calibri" w:eastAsia="Times New Roman" w:hAnsi="Calibri" w:cs="Arial"/>
                <w:sz w:val="16"/>
                <w:szCs w:val="16"/>
                <w:lang w:eastAsia="nl-NL"/>
              </w:rPr>
            </w:pPr>
            <w:proofErr w:type="gramStart"/>
            <w:r w:rsidRPr="00D52BB7">
              <w:rPr>
                <w:rFonts w:ascii="Calibri" w:eastAsia="Times New Roman" w:hAnsi="Calibri" w:cs="Arial"/>
                <w:sz w:val="16"/>
                <w:szCs w:val="16"/>
                <w:lang w:eastAsia="nl-NL"/>
              </w:rPr>
              <w:t>heeft</w:t>
            </w:r>
            <w:proofErr w:type="gramEnd"/>
            <w:r w:rsidRPr="00D52BB7">
              <w:rPr>
                <w:rFonts w:ascii="Calibri" w:eastAsia="Times New Roman" w:hAnsi="Calibri" w:cs="Arial"/>
                <w:sz w:val="16"/>
                <w:szCs w:val="16"/>
                <w:lang w:eastAsia="nl-NL"/>
              </w:rPr>
              <w:t xml:space="preserve"> kennis genomen van bovenstaand veiligheidsprotocol en onderschrijft dit protocol.</w:t>
            </w:r>
          </w:p>
        </w:tc>
        <w:tc>
          <w:tcPr>
            <w:tcW w:w="620" w:type="dxa"/>
            <w:tcBorders>
              <w:top w:val="nil"/>
              <w:left w:val="nil"/>
              <w:bottom w:val="nil"/>
              <w:right w:val="nil"/>
            </w:tcBorders>
            <w:shd w:val="clear" w:color="auto" w:fill="auto"/>
            <w:noWrap/>
            <w:vAlign w:val="bottom"/>
            <w:hideMark/>
          </w:tcPr>
          <w:p w14:paraId="0108DA76" w14:textId="77777777" w:rsidR="00D52BB7" w:rsidRPr="00D52BB7" w:rsidRDefault="00D52BB7" w:rsidP="002015F2">
            <w:pPr>
              <w:spacing w:after="0" w:line="240" w:lineRule="auto"/>
              <w:rPr>
                <w:rFonts w:ascii="Calibri" w:eastAsia="Times New Roman" w:hAnsi="Calibri" w:cs="Arial"/>
                <w:sz w:val="16"/>
                <w:szCs w:val="16"/>
                <w:lang w:eastAsia="nl-NL"/>
              </w:rPr>
            </w:pPr>
          </w:p>
        </w:tc>
        <w:tc>
          <w:tcPr>
            <w:tcW w:w="500" w:type="dxa"/>
            <w:tcBorders>
              <w:top w:val="nil"/>
              <w:left w:val="nil"/>
              <w:bottom w:val="nil"/>
              <w:right w:val="nil"/>
            </w:tcBorders>
            <w:shd w:val="clear" w:color="auto" w:fill="auto"/>
            <w:noWrap/>
            <w:vAlign w:val="bottom"/>
            <w:hideMark/>
          </w:tcPr>
          <w:p w14:paraId="4BB18C8D"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1040" w:type="dxa"/>
            <w:tcBorders>
              <w:top w:val="nil"/>
              <w:left w:val="nil"/>
              <w:bottom w:val="nil"/>
              <w:right w:val="nil"/>
            </w:tcBorders>
            <w:shd w:val="clear" w:color="auto" w:fill="auto"/>
            <w:noWrap/>
            <w:vAlign w:val="bottom"/>
            <w:hideMark/>
          </w:tcPr>
          <w:p w14:paraId="7569D317"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r>
      <w:tr w:rsidR="00D52BB7" w:rsidRPr="00D52BB7" w14:paraId="04A51E05" w14:textId="77777777" w:rsidTr="002015F2">
        <w:trPr>
          <w:trHeight w:val="80"/>
        </w:trPr>
        <w:tc>
          <w:tcPr>
            <w:tcW w:w="1860" w:type="dxa"/>
            <w:tcBorders>
              <w:top w:val="nil"/>
              <w:left w:val="nil"/>
              <w:bottom w:val="nil"/>
              <w:right w:val="nil"/>
            </w:tcBorders>
            <w:shd w:val="clear" w:color="auto" w:fill="auto"/>
            <w:noWrap/>
            <w:vAlign w:val="bottom"/>
            <w:hideMark/>
          </w:tcPr>
          <w:p w14:paraId="1BC91899"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2380" w:type="dxa"/>
            <w:tcBorders>
              <w:top w:val="nil"/>
              <w:left w:val="nil"/>
              <w:bottom w:val="nil"/>
              <w:right w:val="nil"/>
            </w:tcBorders>
            <w:shd w:val="clear" w:color="auto" w:fill="auto"/>
            <w:noWrap/>
            <w:vAlign w:val="bottom"/>
            <w:hideMark/>
          </w:tcPr>
          <w:p w14:paraId="0CC15D42"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hideMark/>
          </w:tcPr>
          <w:p w14:paraId="71235EE0"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hideMark/>
          </w:tcPr>
          <w:p w14:paraId="74FBB687"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hideMark/>
          </w:tcPr>
          <w:p w14:paraId="77963C52"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hideMark/>
          </w:tcPr>
          <w:p w14:paraId="5995098D"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hideMark/>
          </w:tcPr>
          <w:p w14:paraId="459C587D"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500" w:type="dxa"/>
            <w:tcBorders>
              <w:top w:val="nil"/>
              <w:left w:val="nil"/>
              <w:bottom w:val="nil"/>
              <w:right w:val="nil"/>
            </w:tcBorders>
            <w:shd w:val="clear" w:color="auto" w:fill="auto"/>
            <w:noWrap/>
            <w:vAlign w:val="bottom"/>
            <w:hideMark/>
          </w:tcPr>
          <w:p w14:paraId="19FB8D54"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1040" w:type="dxa"/>
            <w:tcBorders>
              <w:top w:val="nil"/>
              <w:left w:val="nil"/>
              <w:bottom w:val="nil"/>
              <w:right w:val="nil"/>
            </w:tcBorders>
            <w:shd w:val="clear" w:color="auto" w:fill="auto"/>
            <w:noWrap/>
            <w:vAlign w:val="bottom"/>
            <w:hideMark/>
          </w:tcPr>
          <w:p w14:paraId="626981CA"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r>
      <w:tr w:rsidR="00D52BB7" w:rsidRPr="00D52BB7" w14:paraId="76A77E80" w14:textId="77777777" w:rsidTr="002015F2">
        <w:trPr>
          <w:trHeight w:val="255"/>
        </w:trPr>
        <w:tc>
          <w:tcPr>
            <w:tcW w:w="1860" w:type="dxa"/>
            <w:tcBorders>
              <w:top w:val="nil"/>
              <w:left w:val="nil"/>
              <w:bottom w:val="nil"/>
              <w:right w:val="nil"/>
            </w:tcBorders>
            <w:shd w:val="clear" w:color="auto" w:fill="auto"/>
            <w:noWrap/>
            <w:vAlign w:val="bottom"/>
            <w:hideMark/>
          </w:tcPr>
          <w:p w14:paraId="4D7D4E0D" w14:textId="77777777" w:rsidR="00D52BB7" w:rsidRPr="00D52BB7" w:rsidRDefault="00D52BB7" w:rsidP="002015F2">
            <w:pPr>
              <w:spacing w:after="0" w:line="240" w:lineRule="auto"/>
              <w:rPr>
                <w:rFonts w:ascii="Calibri" w:eastAsia="Times New Roman" w:hAnsi="Calibri" w:cs="Arial"/>
                <w:sz w:val="16"/>
                <w:szCs w:val="16"/>
                <w:lang w:eastAsia="nl-NL"/>
              </w:rPr>
            </w:pPr>
            <w:r w:rsidRPr="00D52BB7">
              <w:rPr>
                <w:rFonts w:ascii="Calibri" w:eastAsia="Times New Roman" w:hAnsi="Calibri" w:cs="Arial"/>
                <w:sz w:val="16"/>
                <w:szCs w:val="16"/>
                <w:lang w:eastAsia="nl-NL"/>
              </w:rPr>
              <w:t>Tilburg (datum invullen)</w:t>
            </w:r>
          </w:p>
        </w:tc>
        <w:tc>
          <w:tcPr>
            <w:tcW w:w="2380" w:type="dxa"/>
            <w:tcBorders>
              <w:top w:val="nil"/>
              <w:left w:val="nil"/>
              <w:bottom w:val="nil"/>
              <w:right w:val="nil"/>
            </w:tcBorders>
            <w:shd w:val="clear" w:color="auto" w:fill="auto"/>
            <w:noWrap/>
            <w:vAlign w:val="bottom"/>
            <w:hideMark/>
          </w:tcPr>
          <w:p w14:paraId="5B283751" w14:textId="77777777" w:rsidR="00D52BB7" w:rsidRPr="00D52BB7" w:rsidRDefault="00D52BB7" w:rsidP="002015F2">
            <w:pPr>
              <w:spacing w:after="0" w:line="240" w:lineRule="auto"/>
              <w:rPr>
                <w:rFonts w:ascii="Calibri" w:eastAsia="Times New Roman" w:hAnsi="Calibri" w:cs="Arial"/>
                <w:sz w:val="16"/>
                <w:szCs w:val="16"/>
                <w:lang w:eastAsia="nl-NL"/>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EFC2A" w14:textId="77777777" w:rsidR="00D52BB7" w:rsidRPr="00D52BB7" w:rsidRDefault="00D52BB7" w:rsidP="002015F2">
            <w:pPr>
              <w:spacing w:after="0" w:line="240" w:lineRule="auto"/>
              <w:jc w:val="center"/>
              <w:rPr>
                <w:rFonts w:ascii="Calibri" w:eastAsia="Times New Roman" w:hAnsi="Calibri" w:cs="Arial"/>
                <w:sz w:val="16"/>
                <w:szCs w:val="16"/>
                <w:lang w:eastAsia="nl-NL"/>
              </w:rPr>
            </w:pPr>
            <w:r w:rsidRPr="00D52BB7">
              <w:rPr>
                <w:rFonts w:ascii="Calibri" w:eastAsia="Times New Roman" w:hAnsi="Calibri" w:cs="Arial"/>
                <w:sz w:val="16"/>
                <w:szCs w:val="16"/>
                <w:lang w:eastAsia="nl-NL"/>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757C93A6" w14:textId="77777777" w:rsidR="00D52BB7" w:rsidRPr="00D52BB7" w:rsidRDefault="00D52BB7" w:rsidP="002015F2">
            <w:pPr>
              <w:spacing w:after="0" w:line="240" w:lineRule="auto"/>
              <w:jc w:val="center"/>
              <w:rPr>
                <w:rFonts w:ascii="Calibri" w:eastAsia="Times New Roman" w:hAnsi="Calibri" w:cs="Arial"/>
                <w:sz w:val="16"/>
                <w:szCs w:val="16"/>
                <w:lang w:eastAsia="nl-NL"/>
              </w:rPr>
            </w:pPr>
            <w:r w:rsidRPr="00D52BB7">
              <w:rPr>
                <w:rFonts w:ascii="Calibri" w:eastAsia="Times New Roman" w:hAnsi="Calibri" w:cs="Arial"/>
                <w:sz w:val="16"/>
                <w:szCs w:val="16"/>
                <w:lang w:eastAsia="nl-NL"/>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47393094" w14:textId="77777777" w:rsidR="00D52BB7" w:rsidRPr="00D52BB7" w:rsidRDefault="00D52BB7" w:rsidP="002015F2">
            <w:pPr>
              <w:spacing w:after="0" w:line="240" w:lineRule="auto"/>
              <w:jc w:val="center"/>
              <w:rPr>
                <w:rFonts w:ascii="Calibri" w:eastAsia="Times New Roman" w:hAnsi="Calibri" w:cs="Arial"/>
                <w:sz w:val="16"/>
                <w:szCs w:val="16"/>
                <w:lang w:eastAsia="nl-NL"/>
              </w:rPr>
            </w:pPr>
            <w:r w:rsidRPr="00D52BB7">
              <w:rPr>
                <w:rFonts w:ascii="Calibri" w:eastAsia="Times New Roman" w:hAnsi="Calibri" w:cs="Arial"/>
                <w:sz w:val="16"/>
                <w:szCs w:val="16"/>
                <w:lang w:eastAsia="nl-NL"/>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78097F8B" w14:textId="77777777" w:rsidR="00D52BB7" w:rsidRPr="00D52BB7" w:rsidRDefault="00D52BB7" w:rsidP="002015F2">
            <w:pPr>
              <w:spacing w:after="0" w:line="240" w:lineRule="auto"/>
              <w:jc w:val="center"/>
              <w:rPr>
                <w:rFonts w:ascii="Calibri" w:eastAsia="Times New Roman" w:hAnsi="Calibri" w:cs="Arial"/>
                <w:sz w:val="16"/>
                <w:szCs w:val="16"/>
                <w:lang w:eastAsia="nl-NL"/>
              </w:rPr>
            </w:pPr>
            <w:r w:rsidRPr="00D52BB7">
              <w:rPr>
                <w:rFonts w:ascii="Calibri" w:eastAsia="Times New Roman" w:hAnsi="Calibri" w:cs="Arial"/>
                <w:sz w:val="16"/>
                <w:szCs w:val="16"/>
                <w:lang w:eastAsia="nl-NL"/>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1F6EF946" w14:textId="77777777" w:rsidR="00D52BB7" w:rsidRPr="00D52BB7" w:rsidRDefault="00D52BB7" w:rsidP="002015F2">
            <w:pPr>
              <w:spacing w:after="0" w:line="240" w:lineRule="auto"/>
              <w:jc w:val="center"/>
              <w:rPr>
                <w:rFonts w:ascii="Calibri" w:eastAsia="Times New Roman" w:hAnsi="Calibri" w:cs="Arial"/>
                <w:sz w:val="16"/>
                <w:szCs w:val="16"/>
                <w:lang w:eastAsia="nl-NL"/>
              </w:rPr>
            </w:pPr>
            <w:r w:rsidRPr="00D52BB7">
              <w:rPr>
                <w:rFonts w:ascii="Calibri" w:eastAsia="Times New Roman" w:hAnsi="Calibri" w:cs="Arial"/>
                <w:sz w:val="16"/>
                <w:szCs w:val="16"/>
                <w:lang w:eastAsia="nl-NL"/>
              </w:rPr>
              <w:t> </w:t>
            </w:r>
          </w:p>
        </w:tc>
        <w:tc>
          <w:tcPr>
            <w:tcW w:w="500" w:type="dxa"/>
            <w:tcBorders>
              <w:top w:val="nil"/>
              <w:left w:val="nil"/>
              <w:bottom w:val="nil"/>
              <w:right w:val="nil"/>
            </w:tcBorders>
            <w:shd w:val="clear" w:color="auto" w:fill="auto"/>
            <w:noWrap/>
            <w:vAlign w:val="bottom"/>
            <w:hideMark/>
          </w:tcPr>
          <w:p w14:paraId="7F5DBCFB" w14:textId="77777777" w:rsidR="00D52BB7" w:rsidRPr="00D52BB7" w:rsidRDefault="00D52BB7" w:rsidP="002015F2">
            <w:pPr>
              <w:spacing w:after="0" w:line="240" w:lineRule="auto"/>
              <w:jc w:val="center"/>
              <w:rPr>
                <w:rFonts w:ascii="Calibri" w:eastAsia="Times New Roman" w:hAnsi="Calibri" w:cs="Arial"/>
                <w:sz w:val="16"/>
                <w:szCs w:val="16"/>
                <w:lang w:eastAsia="nl-NL"/>
              </w:rPr>
            </w:pPr>
          </w:p>
        </w:tc>
        <w:tc>
          <w:tcPr>
            <w:tcW w:w="1040" w:type="dxa"/>
            <w:tcBorders>
              <w:top w:val="nil"/>
              <w:left w:val="nil"/>
              <w:bottom w:val="nil"/>
              <w:right w:val="nil"/>
            </w:tcBorders>
            <w:shd w:val="clear" w:color="auto" w:fill="auto"/>
            <w:noWrap/>
            <w:vAlign w:val="bottom"/>
            <w:hideMark/>
          </w:tcPr>
          <w:p w14:paraId="4A27DF1F"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r>
      <w:tr w:rsidR="00D52BB7" w:rsidRPr="00D52BB7" w14:paraId="346250AC" w14:textId="77777777" w:rsidTr="002015F2">
        <w:trPr>
          <w:trHeight w:val="186"/>
        </w:trPr>
        <w:tc>
          <w:tcPr>
            <w:tcW w:w="1860" w:type="dxa"/>
            <w:tcBorders>
              <w:top w:val="nil"/>
              <w:left w:val="nil"/>
              <w:bottom w:val="nil"/>
              <w:right w:val="nil"/>
            </w:tcBorders>
            <w:shd w:val="clear" w:color="auto" w:fill="auto"/>
            <w:noWrap/>
            <w:vAlign w:val="bottom"/>
            <w:hideMark/>
          </w:tcPr>
          <w:p w14:paraId="12ACF754"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2380" w:type="dxa"/>
            <w:tcBorders>
              <w:top w:val="nil"/>
              <w:left w:val="nil"/>
              <w:bottom w:val="nil"/>
              <w:right w:val="nil"/>
            </w:tcBorders>
            <w:shd w:val="clear" w:color="auto" w:fill="auto"/>
            <w:noWrap/>
            <w:vAlign w:val="bottom"/>
            <w:hideMark/>
          </w:tcPr>
          <w:p w14:paraId="10990AB0"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hideMark/>
          </w:tcPr>
          <w:p w14:paraId="5A3BCC1E"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hideMark/>
          </w:tcPr>
          <w:p w14:paraId="43126DFE"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hideMark/>
          </w:tcPr>
          <w:p w14:paraId="351293F9"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hideMark/>
          </w:tcPr>
          <w:p w14:paraId="24C3841C"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hideMark/>
          </w:tcPr>
          <w:p w14:paraId="7BAFF90A"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500" w:type="dxa"/>
            <w:tcBorders>
              <w:top w:val="nil"/>
              <w:left w:val="nil"/>
              <w:bottom w:val="nil"/>
              <w:right w:val="nil"/>
            </w:tcBorders>
            <w:shd w:val="clear" w:color="auto" w:fill="auto"/>
            <w:noWrap/>
            <w:vAlign w:val="bottom"/>
            <w:hideMark/>
          </w:tcPr>
          <w:p w14:paraId="28F1F0CA"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1040" w:type="dxa"/>
            <w:tcBorders>
              <w:top w:val="nil"/>
              <w:left w:val="nil"/>
              <w:bottom w:val="nil"/>
              <w:right w:val="nil"/>
            </w:tcBorders>
            <w:shd w:val="clear" w:color="auto" w:fill="auto"/>
            <w:noWrap/>
            <w:vAlign w:val="bottom"/>
            <w:hideMark/>
          </w:tcPr>
          <w:p w14:paraId="64AF4E78"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r>
      <w:tr w:rsidR="00D52BB7" w:rsidRPr="00D52BB7" w14:paraId="51946A27" w14:textId="77777777" w:rsidTr="002015F2">
        <w:trPr>
          <w:trHeight w:val="465"/>
        </w:trPr>
        <w:tc>
          <w:tcPr>
            <w:tcW w:w="4240" w:type="dxa"/>
            <w:gridSpan w:val="2"/>
            <w:tcBorders>
              <w:top w:val="nil"/>
              <w:left w:val="nil"/>
              <w:bottom w:val="nil"/>
              <w:right w:val="nil"/>
            </w:tcBorders>
            <w:shd w:val="clear" w:color="auto" w:fill="auto"/>
            <w:noWrap/>
            <w:vAlign w:val="bottom"/>
            <w:hideMark/>
          </w:tcPr>
          <w:p w14:paraId="3ABDB2B9" w14:textId="77777777" w:rsidR="00D52BB7" w:rsidRPr="00D52BB7" w:rsidRDefault="00D52BB7" w:rsidP="002015F2">
            <w:pPr>
              <w:spacing w:after="0" w:line="240" w:lineRule="auto"/>
              <w:rPr>
                <w:rFonts w:ascii="Calibri" w:eastAsia="Times New Roman" w:hAnsi="Calibri" w:cs="Arial"/>
                <w:sz w:val="16"/>
                <w:szCs w:val="16"/>
                <w:lang w:eastAsia="nl-NL"/>
              </w:rPr>
            </w:pPr>
            <w:r w:rsidRPr="00D52BB7">
              <w:rPr>
                <w:rFonts w:ascii="Calibri" w:eastAsia="Times New Roman" w:hAnsi="Calibri" w:cs="Arial"/>
                <w:sz w:val="16"/>
                <w:szCs w:val="16"/>
                <w:lang w:eastAsia="nl-NL"/>
              </w:rPr>
              <w:t>Handtekening ouder/verzorger:</w:t>
            </w:r>
          </w:p>
        </w:tc>
        <w:tc>
          <w:tcPr>
            <w:tcW w:w="620" w:type="dxa"/>
            <w:tcBorders>
              <w:top w:val="nil"/>
              <w:left w:val="nil"/>
              <w:bottom w:val="single" w:sz="4" w:space="0" w:color="auto"/>
              <w:right w:val="nil"/>
            </w:tcBorders>
            <w:shd w:val="clear" w:color="auto" w:fill="auto"/>
            <w:noWrap/>
            <w:vAlign w:val="bottom"/>
            <w:hideMark/>
          </w:tcPr>
          <w:p w14:paraId="1A7E2DB0" w14:textId="77777777" w:rsidR="00D52BB7" w:rsidRPr="00D52BB7" w:rsidRDefault="00D52BB7" w:rsidP="002015F2">
            <w:pPr>
              <w:spacing w:after="0" w:line="240" w:lineRule="auto"/>
              <w:rPr>
                <w:rFonts w:ascii="Calibri" w:eastAsia="Times New Roman" w:hAnsi="Calibri" w:cs="Arial"/>
                <w:sz w:val="16"/>
                <w:szCs w:val="16"/>
                <w:lang w:eastAsia="nl-NL"/>
              </w:rPr>
            </w:pPr>
            <w:r w:rsidRPr="00D52BB7">
              <w:rPr>
                <w:rFonts w:ascii="Calibri" w:eastAsia="Times New Roman" w:hAnsi="Calibri" w:cs="Arial"/>
                <w:sz w:val="16"/>
                <w:szCs w:val="16"/>
                <w:lang w:eastAsia="nl-NL"/>
              </w:rPr>
              <w:t> </w:t>
            </w:r>
          </w:p>
        </w:tc>
        <w:tc>
          <w:tcPr>
            <w:tcW w:w="620" w:type="dxa"/>
            <w:tcBorders>
              <w:top w:val="nil"/>
              <w:left w:val="nil"/>
              <w:bottom w:val="single" w:sz="4" w:space="0" w:color="auto"/>
              <w:right w:val="nil"/>
            </w:tcBorders>
            <w:shd w:val="clear" w:color="auto" w:fill="auto"/>
            <w:noWrap/>
            <w:vAlign w:val="bottom"/>
            <w:hideMark/>
          </w:tcPr>
          <w:p w14:paraId="75AB818A" w14:textId="77777777" w:rsidR="00D52BB7" w:rsidRPr="00D52BB7" w:rsidRDefault="00D52BB7" w:rsidP="002015F2">
            <w:pPr>
              <w:spacing w:after="0" w:line="240" w:lineRule="auto"/>
              <w:rPr>
                <w:rFonts w:ascii="Calibri" w:eastAsia="Times New Roman" w:hAnsi="Calibri" w:cs="Arial"/>
                <w:sz w:val="16"/>
                <w:szCs w:val="16"/>
                <w:lang w:eastAsia="nl-NL"/>
              </w:rPr>
            </w:pPr>
            <w:r w:rsidRPr="00D52BB7">
              <w:rPr>
                <w:rFonts w:ascii="Calibri" w:eastAsia="Times New Roman" w:hAnsi="Calibri" w:cs="Arial"/>
                <w:sz w:val="16"/>
                <w:szCs w:val="16"/>
                <w:lang w:eastAsia="nl-NL"/>
              </w:rPr>
              <w:t> </w:t>
            </w:r>
          </w:p>
        </w:tc>
        <w:tc>
          <w:tcPr>
            <w:tcW w:w="620" w:type="dxa"/>
            <w:tcBorders>
              <w:top w:val="nil"/>
              <w:left w:val="nil"/>
              <w:bottom w:val="single" w:sz="4" w:space="0" w:color="auto"/>
              <w:right w:val="nil"/>
            </w:tcBorders>
            <w:shd w:val="clear" w:color="auto" w:fill="auto"/>
            <w:noWrap/>
            <w:vAlign w:val="bottom"/>
            <w:hideMark/>
          </w:tcPr>
          <w:p w14:paraId="4F958BB6" w14:textId="77777777" w:rsidR="00D52BB7" w:rsidRPr="00D52BB7" w:rsidRDefault="00D52BB7" w:rsidP="002015F2">
            <w:pPr>
              <w:spacing w:after="0" w:line="240" w:lineRule="auto"/>
              <w:rPr>
                <w:rFonts w:ascii="Calibri" w:eastAsia="Times New Roman" w:hAnsi="Calibri" w:cs="Arial"/>
                <w:sz w:val="16"/>
                <w:szCs w:val="16"/>
                <w:lang w:eastAsia="nl-NL"/>
              </w:rPr>
            </w:pPr>
            <w:r w:rsidRPr="00D52BB7">
              <w:rPr>
                <w:rFonts w:ascii="Calibri" w:eastAsia="Times New Roman" w:hAnsi="Calibri" w:cs="Arial"/>
                <w:sz w:val="16"/>
                <w:szCs w:val="16"/>
                <w:lang w:eastAsia="nl-NL"/>
              </w:rPr>
              <w:t> </w:t>
            </w:r>
          </w:p>
        </w:tc>
        <w:tc>
          <w:tcPr>
            <w:tcW w:w="620" w:type="dxa"/>
            <w:tcBorders>
              <w:top w:val="nil"/>
              <w:left w:val="nil"/>
              <w:bottom w:val="single" w:sz="4" w:space="0" w:color="auto"/>
              <w:right w:val="nil"/>
            </w:tcBorders>
            <w:shd w:val="clear" w:color="auto" w:fill="auto"/>
            <w:noWrap/>
            <w:vAlign w:val="bottom"/>
            <w:hideMark/>
          </w:tcPr>
          <w:p w14:paraId="371D9345" w14:textId="77777777" w:rsidR="00D52BB7" w:rsidRPr="00D52BB7" w:rsidRDefault="00D52BB7" w:rsidP="002015F2">
            <w:pPr>
              <w:spacing w:after="0" w:line="240" w:lineRule="auto"/>
              <w:rPr>
                <w:rFonts w:ascii="Calibri" w:eastAsia="Times New Roman" w:hAnsi="Calibri" w:cs="Arial"/>
                <w:sz w:val="16"/>
                <w:szCs w:val="16"/>
                <w:lang w:eastAsia="nl-NL"/>
              </w:rPr>
            </w:pPr>
            <w:r w:rsidRPr="00D52BB7">
              <w:rPr>
                <w:rFonts w:ascii="Calibri" w:eastAsia="Times New Roman" w:hAnsi="Calibri" w:cs="Arial"/>
                <w:sz w:val="16"/>
                <w:szCs w:val="16"/>
                <w:lang w:eastAsia="nl-NL"/>
              </w:rPr>
              <w:t> </w:t>
            </w:r>
          </w:p>
        </w:tc>
        <w:tc>
          <w:tcPr>
            <w:tcW w:w="620" w:type="dxa"/>
            <w:tcBorders>
              <w:top w:val="nil"/>
              <w:left w:val="nil"/>
              <w:bottom w:val="single" w:sz="4" w:space="0" w:color="auto"/>
              <w:right w:val="nil"/>
            </w:tcBorders>
            <w:shd w:val="clear" w:color="auto" w:fill="auto"/>
            <w:noWrap/>
            <w:vAlign w:val="bottom"/>
            <w:hideMark/>
          </w:tcPr>
          <w:p w14:paraId="04A782DB" w14:textId="77777777" w:rsidR="00D52BB7" w:rsidRPr="00D52BB7" w:rsidRDefault="00D52BB7" w:rsidP="002015F2">
            <w:pPr>
              <w:spacing w:after="0" w:line="240" w:lineRule="auto"/>
              <w:rPr>
                <w:rFonts w:ascii="Calibri" w:eastAsia="Times New Roman" w:hAnsi="Calibri" w:cs="Arial"/>
                <w:sz w:val="16"/>
                <w:szCs w:val="16"/>
                <w:lang w:eastAsia="nl-NL"/>
              </w:rPr>
            </w:pPr>
            <w:r w:rsidRPr="00D52BB7">
              <w:rPr>
                <w:rFonts w:ascii="Calibri" w:eastAsia="Times New Roman" w:hAnsi="Calibri" w:cs="Arial"/>
                <w:sz w:val="16"/>
                <w:szCs w:val="16"/>
                <w:lang w:eastAsia="nl-NL"/>
              </w:rPr>
              <w:t> </w:t>
            </w:r>
          </w:p>
        </w:tc>
        <w:tc>
          <w:tcPr>
            <w:tcW w:w="500" w:type="dxa"/>
            <w:tcBorders>
              <w:top w:val="nil"/>
              <w:left w:val="nil"/>
              <w:bottom w:val="nil"/>
              <w:right w:val="nil"/>
            </w:tcBorders>
            <w:shd w:val="clear" w:color="auto" w:fill="auto"/>
            <w:noWrap/>
            <w:vAlign w:val="bottom"/>
            <w:hideMark/>
          </w:tcPr>
          <w:p w14:paraId="2953B54C" w14:textId="77777777" w:rsidR="00D52BB7" w:rsidRPr="00D52BB7" w:rsidRDefault="00D52BB7" w:rsidP="002015F2">
            <w:pPr>
              <w:spacing w:after="0" w:line="240" w:lineRule="auto"/>
              <w:rPr>
                <w:rFonts w:ascii="Calibri" w:eastAsia="Times New Roman" w:hAnsi="Calibri" w:cs="Arial"/>
                <w:sz w:val="16"/>
                <w:szCs w:val="16"/>
                <w:lang w:eastAsia="nl-NL"/>
              </w:rPr>
            </w:pPr>
          </w:p>
        </w:tc>
        <w:tc>
          <w:tcPr>
            <w:tcW w:w="1040" w:type="dxa"/>
            <w:tcBorders>
              <w:top w:val="nil"/>
              <w:left w:val="nil"/>
              <w:bottom w:val="nil"/>
              <w:right w:val="nil"/>
            </w:tcBorders>
            <w:shd w:val="clear" w:color="auto" w:fill="auto"/>
            <w:noWrap/>
            <w:vAlign w:val="bottom"/>
            <w:hideMark/>
          </w:tcPr>
          <w:p w14:paraId="0B5EDEC2"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r>
      <w:tr w:rsidR="00D52BB7" w:rsidRPr="00D52BB7" w14:paraId="5C0AB914" w14:textId="77777777" w:rsidTr="002015F2">
        <w:trPr>
          <w:trHeight w:val="468"/>
        </w:trPr>
        <w:tc>
          <w:tcPr>
            <w:tcW w:w="1860" w:type="dxa"/>
            <w:tcBorders>
              <w:top w:val="nil"/>
              <w:left w:val="nil"/>
              <w:bottom w:val="nil"/>
              <w:right w:val="nil"/>
            </w:tcBorders>
            <w:shd w:val="clear" w:color="auto" w:fill="auto"/>
            <w:noWrap/>
            <w:vAlign w:val="bottom"/>
            <w:hideMark/>
          </w:tcPr>
          <w:p w14:paraId="45B9446B"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2380" w:type="dxa"/>
            <w:tcBorders>
              <w:top w:val="nil"/>
              <w:left w:val="nil"/>
              <w:bottom w:val="nil"/>
              <w:right w:val="nil"/>
            </w:tcBorders>
            <w:shd w:val="clear" w:color="auto" w:fill="auto"/>
            <w:noWrap/>
            <w:vAlign w:val="bottom"/>
            <w:hideMark/>
          </w:tcPr>
          <w:p w14:paraId="6F828613"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hideMark/>
          </w:tcPr>
          <w:p w14:paraId="7D5E727F"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hideMark/>
          </w:tcPr>
          <w:p w14:paraId="2B5B6C0C"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hideMark/>
          </w:tcPr>
          <w:p w14:paraId="6D4CD037"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hideMark/>
          </w:tcPr>
          <w:p w14:paraId="36DCAF3D"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hideMark/>
          </w:tcPr>
          <w:p w14:paraId="4B3B884F"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500" w:type="dxa"/>
            <w:tcBorders>
              <w:top w:val="nil"/>
              <w:left w:val="nil"/>
              <w:bottom w:val="nil"/>
              <w:right w:val="nil"/>
            </w:tcBorders>
            <w:shd w:val="clear" w:color="auto" w:fill="auto"/>
            <w:noWrap/>
            <w:vAlign w:val="bottom"/>
            <w:hideMark/>
          </w:tcPr>
          <w:p w14:paraId="45E90DAC"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c>
          <w:tcPr>
            <w:tcW w:w="1040" w:type="dxa"/>
            <w:tcBorders>
              <w:top w:val="nil"/>
              <w:left w:val="nil"/>
              <w:bottom w:val="nil"/>
              <w:right w:val="nil"/>
            </w:tcBorders>
            <w:shd w:val="clear" w:color="auto" w:fill="auto"/>
            <w:noWrap/>
            <w:vAlign w:val="bottom"/>
            <w:hideMark/>
          </w:tcPr>
          <w:p w14:paraId="18BE6A8F"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r>
      <w:tr w:rsidR="00B9757A" w:rsidRPr="00D52BB7" w14:paraId="785A43A6" w14:textId="77777777" w:rsidTr="002015F2">
        <w:trPr>
          <w:trHeight w:val="143"/>
        </w:trPr>
        <w:tc>
          <w:tcPr>
            <w:tcW w:w="1860" w:type="dxa"/>
            <w:tcBorders>
              <w:top w:val="nil"/>
              <w:left w:val="nil"/>
              <w:bottom w:val="nil"/>
              <w:right w:val="nil"/>
            </w:tcBorders>
            <w:shd w:val="clear" w:color="auto" w:fill="auto"/>
            <w:noWrap/>
            <w:vAlign w:val="bottom"/>
          </w:tcPr>
          <w:p w14:paraId="226B18E5" w14:textId="77777777" w:rsidR="00B9757A" w:rsidRPr="00D52BB7" w:rsidRDefault="00B9757A" w:rsidP="002015F2">
            <w:pPr>
              <w:spacing w:after="0" w:line="240" w:lineRule="auto"/>
              <w:rPr>
                <w:rFonts w:ascii="Times New Roman" w:eastAsia="Times New Roman" w:hAnsi="Times New Roman" w:cs="Times New Roman"/>
                <w:sz w:val="20"/>
                <w:szCs w:val="20"/>
                <w:lang w:eastAsia="nl-NL"/>
              </w:rPr>
            </w:pPr>
          </w:p>
        </w:tc>
        <w:tc>
          <w:tcPr>
            <w:tcW w:w="2380" w:type="dxa"/>
            <w:tcBorders>
              <w:top w:val="nil"/>
              <w:left w:val="nil"/>
              <w:bottom w:val="nil"/>
              <w:right w:val="nil"/>
            </w:tcBorders>
            <w:shd w:val="clear" w:color="auto" w:fill="auto"/>
            <w:noWrap/>
            <w:vAlign w:val="bottom"/>
          </w:tcPr>
          <w:p w14:paraId="01A6E0DD" w14:textId="77777777" w:rsidR="00B9757A" w:rsidRPr="00D52BB7" w:rsidRDefault="00B9757A"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tcPr>
          <w:p w14:paraId="7A0D1F53" w14:textId="77777777" w:rsidR="00B9757A" w:rsidRPr="00D52BB7" w:rsidRDefault="00B9757A"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tcPr>
          <w:p w14:paraId="6477B753" w14:textId="77777777" w:rsidR="00B9757A" w:rsidRPr="00D52BB7" w:rsidRDefault="00B9757A"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tcPr>
          <w:p w14:paraId="5FC0E06A" w14:textId="77777777" w:rsidR="00B9757A" w:rsidRPr="00D52BB7" w:rsidRDefault="00B9757A"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tcPr>
          <w:p w14:paraId="056E269E" w14:textId="77777777" w:rsidR="00B9757A" w:rsidRPr="00D52BB7" w:rsidRDefault="00B9757A" w:rsidP="002015F2">
            <w:pPr>
              <w:spacing w:after="0" w:line="240" w:lineRule="auto"/>
              <w:rPr>
                <w:rFonts w:ascii="Times New Roman" w:eastAsia="Times New Roman" w:hAnsi="Times New Roman" w:cs="Times New Roman"/>
                <w:sz w:val="20"/>
                <w:szCs w:val="20"/>
                <w:lang w:eastAsia="nl-NL"/>
              </w:rPr>
            </w:pPr>
          </w:p>
        </w:tc>
        <w:tc>
          <w:tcPr>
            <w:tcW w:w="620" w:type="dxa"/>
            <w:tcBorders>
              <w:top w:val="nil"/>
              <w:left w:val="nil"/>
              <w:bottom w:val="nil"/>
              <w:right w:val="nil"/>
            </w:tcBorders>
            <w:shd w:val="clear" w:color="auto" w:fill="auto"/>
            <w:noWrap/>
            <w:vAlign w:val="bottom"/>
          </w:tcPr>
          <w:p w14:paraId="6DCC2249" w14:textId="77777777" w:rsidR="00B9757A" w:rsidRPr="00D52BB7" w:rsidRDefault="00B9757A" w:rsidP="002015F2">
            <w:pPr>
              <w:spacing w:after="0" w:line="240" w:lineRule="auto"/>
              <w:rPr>
                <w:rFonts w:ascii="Times New Roman" w:eastAsia="Times New Roman" w:hAnsi="Times New Roman" w:cs="Times New Roman"/>
                <w:sz w:val="20"/>
                <w:szCs w:val="20"/>
                <w:lang w:eastAsia="nl-NL"/>
              </w:rPr>
            </w:pPr>
          </w:p>
        </w:tc>
        <w:tc>
          <w:tcPr>
            <w:tcW w:w="500" w:type="dxa"/>
            <w:tcBorders>
              <w:top w:val="nil"/>
              <w:left w:val="nil"/>
              <w:bottom w:val="nil"/>
              <w:right w:val="nil"/>
            </w:tcBorders>
            <w:shd w:val="clear" w:color="auto" w:fill="auto"/>
            <w:noWrap/>
            <w:vAlign w:val="bottom"/>
          </w:tcPr>
          <w:p w14:paraId="4B4C2EC6" w14:textId="77777777" w:rsidR="00B9757A" w:rsidRPr="00D52BB7" w:rsidRDefault="00B9757A" w:rsidP="002015F2">
            <w:pPr>
              <w:spacing w:after="0" w:line="240" w:lineRule="auto"/>
              <w:rPr>
                <w:rFonts w:ascii="Times New Roman" w:eastAsia="Times New Roman" w:hAnsi="Times New Roman" w:cs="Times New Roman"/>
                <w:sz w:val="20"/>
                <w:szCs w:val="20"/>
                <w:lang w:eastAsia="nl-NL"/>
              </w:rPr>
            </w:pPr>
          </w:p>
        </w:tc>
        <w:tc>
          <w:tcPr>
            <w:tcW w:w="1040" w:type="dxa"/>
            <w:tcBorders>
              <w:top w:val="nil"/>
              <w:left w:val="nil"/>
              <w:bottom w:val="nil"/>
              <w:right w:val="nil"/>
            </w:tcBorders>
            <w:shd w:val="clear" w:color="auto" w:fill="auto"/>
            <w:noWrap/>
            <w:vAlign w:val="bottom"/>
          </w:tcPr>
          <w:p w14:paraId="44AB3D44" w14:textId="77777777" w:rsidR="00B9757A" w:rsidRPr="00D52BB7" w:rsidRDefault="00B9757A" w:rsidP="002015F2">
            <w:pPr>
              <w:spacing w:after="0" w:line="240" w:lineRule="auto"/>
              <w:rPr>
                <w:rFonts w:ascii="Times New Roman" w:eastAsia="Times New Roman" w:hAnsi="Times New Roman" w:cs="Times New Roman"/>
                <w:sz w:val="20"/>
                <w:szCs w:val="20"/>
                <w:lang w:eastAsia="nl-NL"/>
              </w:rPr>
            </w:pPr>
          </w:p>
        </w:tc>
      </w:tr>
      <w:tr w:rsidR="00D52BB7" w:rsidRPr="00D52BB7" w14:paraId="239B203E" w14:textId="77777777" w:rsidTr="002015F2">
        <w:trPr>
          <w:trHeight w:val="255"/>
        </w:trPr>
        <w:tc>
          <w:tcPr>
            <w:tcW w:w="1860" w:type="dxa"/>
            <w:tcBorders>
              <w:top w:val="nil"/>
              <w:left w:val="nil"/>
              <w:bottom w:val="nil"/>
              <w:right w:val="nil"/>
            </w:tcBorders>
            <w:shd w:val="clear" w:color="auto" w:fill="auto"/>
            <w:noWrap/>
            <w:vAlign w:val="bottom"/>
            <w:hideMark/>
          </w:tcPr>
          <w:p w14:paraId="39E2315D" w14:textId="77777777" w:rsidR="00D52BB7" w:rsidRPr="00D52BB7" w:rsidRDefault="00D52BB7" w:rsidP="002015F2">
            <w:pPr>
              <w:spacing w:after="0" w:line="240" w:lineRule="auto"/>
              <w:rPr>
                <w:rFonts w:ascii="Calibri" w:eastAsia="Times New Roman" w:hAnsi="Calibri" w:cs="Arial"/>
                <w:sz w:val="16"/>
                <w:szCs w:val="16"/>
                <w:lang w:eastAsia="nl-NL"/>
              </w:rPr>
            </w:pPr>
            <w:r w:rsidRPr="00D52BB7">
              <w:rPr>
                <w:rFonts w:ascii="Calibri" w:eastAsia="Times New Roman" w:hAnsi="Calibri" w:cs="Arial"/>
                <w:sz w:val="16"/>
                <w:szCs w:val="16"/>
                <w:lang w:eastAsia="nl-NL"/>
              </w:rPr>
              <w:t>Handtekening leerling:</w:t>
            </w:r>
          </w:p>
        </w:tc>
        <w:tc>
          <w:tcPr>
            <w:tcW w:w="2380" w:type="dxa"/>
            <w:tcBorders>
              <w:top w:val="nil"/>
              <w:left w:val="nil"/>
              <w:bottom w:val="nil"/>
              <w:right w:val="nil"/>
            </w:tcBorders>
            <w:shd w:val="clear" w:color="auto" w:fill="auto"/>
            <w:noWrap/>
            <w:vAlign w:val="bottom"/>
            <w:hideMark/>
          </w:tcPr>
          <w:p w14:paraId="358C9294" w14:textId="77777777" w:rsidR="00D52BB7" w:rsidRPr="00D52BB7" w:rsidRDefault="00D52BB7" w:rsidP="002015F2">
            <w:pPr>
              <w:spacing w:after="0" w:line="240" w:lineRule="auto"/>
              <w:rPr>
                <w:rFonts w:ascii="Calibri" w:eastAsia="Times New Roman" w:hAnsi="Calibri" w:cs="Arial"/>
                <w:sz w:val="16"/>
                <w:szCs w:val="16"/>
                <w:lang w:eastAsia="nl-NL"/>
              </w:rPr>
            </w:pPr>
          </w:p>
        </w:tc>
        <w:tc>
          <w:tcPr>
            <w:tcW w:w="620" w:type="dxa"/>
            <w:tcBorders>
              <w:top w:val="nil"/>
              <w:left w:val="nil"/>
              <w:bottom w:val="single" w:sz="4" w:space="0" w:color="auto"/>
              <w:right w:val="nil"/>
            </w:tcBorders>
            <w:shd w:val="clear" w:color="auto" w:fill="auto"/>
            <w:noWrap/>
            <w:vAlign w:val="bottom"/>
            <w:hideMark/>
          </w:tcPr>
          <w:p w14:paraId="6CE010C7" w14:textId="77777777" w:rsidR="00D52BB7" w:rsidRPr="00D52BB7" w:rsidRDefault="00D52BB7" w:rsidP="002015F2">
            <w:pPr>
              <w:spacing w:after="0" w:line="240" w:lineRule="auto"/>
              <w:rPr>
                <w:rFonts w:ascii="Calibri" w:eastAsia="Times New Roman" w:hAnsi="Calibri" w:cs="Arial"/>
                <w:sz w:val="16"/>
                <w:szCs w:val="16"/>
                <w:lang w:eastAsia="nl-NL"/>
              </w:rPr>
            </w:pPr>
            <w:r w:rsidRPr="00D52BB7">
              <w:rPr>
                <w:rFonts w:ascii="Calibri" w:eastAsia="Times New Roman" w:hAnsi="Calibri" w:cs="Arial"/>
                <w:sz w:val="16"/>
                <w:szCs w:val="16"/>
                <w:lang w:eastAsia="nl-NL"/>
              </w:rPr>
              <w:t> </w:t>
            </w:r>
          </w:p>
        </w:tc>
        <w:tc>
          <w:tcPr>
            <w:tcW w:w="620" w:type="dxa"/>
            <w:tcBorders>
              <w:top w:val="nil"/>
              <w:left w:val="nil"/>
              <w:bottom w:val="single" w:sz="4" w:space="0" w:color="auto"/>
              <w:right w:val="nil"/>
            </w:tcBorders>
            <w:shd w:val="clear" w:color="auto" w:fill="auto"/>
            <w:noWrap/>
            <w:vAlign w:val="bottom"/>
            <w:hideMark/>
          </w:tcPr>
          <w:p w14:paraId="6AF09A67" w14:textId="77777777" w:rsidR="00D52BB7" w:rsidRPr="00D52BB7" w:rsidRDefault="00D52BB7" w:rsidP="002015F2">
            <w:pPr>
              <w:spacing w:after="0" w:line="240" w:lineRule="auto"/>
              <w:rPr>
                <w:rFonts w:ascii="Calibri" w:eastAsia="Times New Roman" w:hAnsi="Calibri" w:cs="Arial"/>
                <w:sz w:val="16"/>
                <w:szCs w:val="16"/>
                <w:lang w:eastAsia="nl-NL"/>
              </w:rPr>
            </w:pPr>
            <w:r w:rsidRPr="00D52BB7">
              <w:rPr>
                <w:rFonts w:ascii="Calibri" w:eastAsia="Times New Roman" w:hAnsi="Calibri" w:cs="Arial"/>
                <w:sz w:val="16"/>
                <w:szCs w:val="16"/>
                <w:lang w:eastAsia="nl-NL"/>
              </w:rPr>
              <w:t> </w:t>
            </w:r>
          </w:p>
        </w:tc>
        <w:tc>
          <w:tcPr>
            <w:tcW w:w="620" w:type="dxa"/>
            <w:tcBorders>
              <w:top w:val="nil"/>
              <w:left w:val="nil"/>
              <w:bottom w:val="single" w:sz="4" w:space="0" w:color="auto"/>
              <w:right w:val="nil"/>
            </w:tcBorders>
            <w:shd w:val="clear" w:color="auto" w:fill="auto"/>
            <w:noWrap/>
            <w:vAlign w:val="bottom"/>
            <w:hideMark/>
          </w:tcPr>
          <w:p w14:paraId="2B6041DA" w14:textId="77777777" w:rsidR="00D52BB7" w:rsidRPr="00D52BB7" w:rsidRDefault="00D52BB7" w:rsidP="002015F2">
            <w:pPr>
              <w:spacing w:after="0" w:line="240" w:lineRule="auto"/>
              <w:rPr>
                <w:rFonts w:ascii="Calibri" w:eastAsia="Times New Roman" w:hAnsi="Calibri" w:cs="Arial"/>
                <w:sz w:val="16"/>
                <w:szCs w:val="16"/>
                <w:lang w:eastAsia="nl-NL"/>
              </w:rPr>
            </w:pPr>
            <w:r w:rsidRPr="00D52BB7">
              <w:rPr>
                <w:rFonts w:ascii="Calibri" w:eastAsia="Times New Roman" w:hAnsi="Calibri" w:cs="Arial"/>
                <w:sz w:val="16"/>
                <w:szCs w:val="16"/>
                <w:lang w:eastAsia="nl-NL"/>
              </w:rPr>
              <w:t> </w:t>
            </w:r>
          </w:p>
        </w:tc>
        <w:tc>
          <w:tcPr>
            <w:tcW w:w="620" w:type="dxa"/>
            <w:tcBorders>
              <w:top w:val="nil"/>
              <w:left w:val="nil"/>
              <w:bottom w:val="single" w:sz="4" w:space="0" w:color="auto"/>
              <w:right w:val="nil"/>
            </w:tcBorders>
            <w:shd w:val="clear" w:color="auto" w:fill="auto"/>
            <w:noWrap/>
            <w:vAlign w:val="bottom"/>
            <w:hideMark/>
          </w:tcPr>
          <w:p w14:paraId="26CB1958" w14:textId="77777777" w:rsidR="00D52BB7" w:rsidRPr="00D52BB7" w:rsidRDefault="00D52BB7" w:rsidP="002015F2">
            <w:pPr>
              <w:spacing w:after="0" w:line="240" w:lineRule="auto"/>
              <w:rPr>
                <w:rFonts w:ascii="Calibri" w:eastAsia="Times New Roman" w:hAnsi="Calibri" w:cs="Arial"/>
                <w:sz w:val="16"/>
                <w:szCs w:val="16"/>
                <w:lang w:eastAsia="nl-NL"/>
              </w:rPr>
            </w:pPr>
            <w:r w:rsidRPr="00D52BB7">
              <w:rPr>
                <w:rFonts w:ascii="Calibri" w:eastAsia="Times New Roman" w:hAnsi="Calibri" w:cs="Arial"/>
                <w:sz w:val="16"/>
                <w:szCs w:val="16"/>
                <w:lang w:eastAsia="nl-NL"/>
              </w:rPr>
              <w:t> </w:t>
            </w:r>
          </w:p>
        </w:tc>
        <w:tc>
          <w:tcPr>
            <w:tcW w:w="620" w:type="dxa"/>
            <w:tcBorders>
              <w:top w:val="nil"/>
              <w:left w:val="nil"/>
              <w:bottom w:val="single" w:sz="4" w:space="0" w:color="auto"/>
              <w:right w:val="nil"/>
            </w:tcBorders>
            <w:shd w:val="clear" w:color="auto" w:fill="auto"/>
            <w:noWrap/>
            <w:vAlign w:val="bottom"/>
            <w:hideMark/>
          </w:tcPr>
          <w:p w14:paraId="589813F1" w14:textId="77777777" w:rsidR="00D52BB7" w:rsidRPr="00D52BB7" w:rsidRDefault="00D52BB7" w:rsidP="002015F2">
            <w:pPr>
              <w:spacing w:after="0" w:line="240" w:lineRule="auto"/>
              <w:rPr>
                <w:rFonts w:ascii="Calibri" w:eastAsia="Times New Roman" w:hAnsi="Calibri" w:cs="Arial"/>
                <w:sz w:val="16"/>
                <w:szCs w:val="16"/>
                <w:lang w:eastAsia="nl-NL"/>
              </w:rPr>
            </w:pPr>
            <w:r w:rsidRPr="00D52BB7">
              <w:rPr>
                <w:rFonts w:ascii="Calibri" w:eastAsia="Times New Roman" w:hAnsi="Calibri" w:cs="Arial"/>
                <w:sz w:val="16"/>
                <w:szCs w:val="16"/>
                <w:lang w:eastAsia="nl-NL"/>
              </w:rPr>
              <w:t> </w:t>
            </w:r>
          </w:p>
        </w:tc>
        <w:tc>
          <w:tcPr>
            <w:tcW w:w="500" w:type="dxa"/>
            <w:tcBorders>
              <w:top w:val="nil"/>
              <w:left w:val="nil"/>
              <w:bottom w:val="nil"/>
              <w:right w:val="nil"/>
            </w:tcBorders>
            <w:shd w:val="clear" w:color="auto" w:fill="auto"/>
            <w:noWrap/>
            <w:vAlign w:val="bottom"/>
            <w:hideMark/>
          </w:tcPr>
          <w:p w14:paraId="5D41EF9F" w14:textId="77777777" w:rsidR="00D52BB7" w:rsidRPr="00D52BB7" w:rsidRDefault="00D52BB7" w:rsidP="002015F2">
            <w:pPr>
              <w:spacing w:after="0" w:line="240" w:lineRule="auto"/>
              <w:rPr>
                <w:rFonts w:ascii="Calibri" w:eastAsia="Times New Roman" w:hAnsi="Calibri" w:cs="Arial"/>
                <w:sz w:val="16"/>
                <w:szCs w:val="16"/>
                <w:lang w:eastAsia="nl-NL"/>
              </w:rPr>
            </w:pPr>
          </w:p>
        </w:tc>
        <w:tc>
          <w:tcPr>
            <w:tcW w:w="1040" w:type="dxa"/>
            <w:tcBorders>
              <w:top w:val="nil"/>
              <w:left w:val="nil"/>
              <w:bottom w:val="nil"/>
              <w:right w:val="nil"/>
            </w:tcBorders>
            <w:shd w:val="clear" w:color="auto" w:fill="auto"/>
            <w:noWrap/>
            <w:vAlign w:val="bottom"/>
            <w:hideMark/>
          </w:tcPr>
          <w:p w14:paraId="45929641" w14:textId="77777777" w:rsidR="00D52BB7" w:rsidRPr="00D52BB7" w:rsidRDefault="00D52BB7" w:rsidP="002015F2">
            <w:pPr>
              <w:spacing w:after="0" w:line="240" w:lineRule="auto"/>
              <w:rPr>
                <w:rFonts w:ascii="Times New Roman" w:eastAsia="Times New Roman" w:hAnsi="Times New Roman" w:cs="Times New Roman"/>
                <w:sz w:val="20"/>
                <w:szCs w:val="20"/>
                <w:lang w:eastAsia="nl-NL"/>
              </w:rPr>
            </w:pPr>
          </w:p>
        </w:tc>
      </w:tr>
    </w:tbl>
    <w:p w14:paraId="1130C231" w14:textId="77777777" w:rsidR="003E0B0B" w:rsidRPr="00D52BB7" w:rsidRDefault="002015F2" w:rsidP="00B9757A">
      <w:r>
        <w:rPr>
          <w:rFonts w:ascii="Calibri" w:eastAsia="Times New Roman" w:hAnsi="Calibri" w:cs="Arial"/>
          <w:b/>
          <w:bCs/>
          <w:noProof/>
          <w:sz w:val="20"/>
          <w:szCs w:val="20"/>
          <w:lang w:eastAsia="nl-NL"/>
        </w:rPr>
        <w:drawing>
          <wp:anchor distT="0" distB="0" distL="114300" distR="114300" simplePos="0" relativeHeight="251659264" behindDoc="1" locked="0" layoutInCell="1" allowOverlap="1" wp14:anchorId="3F492BE2" wp14:editId="75256373">
            <wp:simplePos x="0" y="0"/>
            <wp:positionH relativeFrom="margin">
              <wp:align>right</wp:align>
            </wp:positionH>
            <wp:positionV relativeFrom="paragraph">
              <wp:posOffset>-647789</wp:posOffset>
            </wp:positionV>
            <wp:extent cx="1322221" cy="417695"/>
            <wp:effectExtent l="0" t="0" r="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oo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2221" cy="417695"/>
                    </a:xfrm>
                    <a:prstGeom prst="rect">
                      <a:avLst/>
                    </a:prstGeom>
                  </pic:spPr>
                </pic:pic>
              </a:graphicData>
            </a:graphic>
            <wp14:sizeRelH relativeFrom="margin">
              <wp14:pctWidth>0</wp14:pctWidth>
            </wp14:sizeRelH>
            <wp14:sizeRelV relativeFrom="margin">
              <wp14:pctHeight>0</wp14:pctHeight>
            </wp14:sizeRelV>
          </wp:anchor>
        </w:drawing>
      </w:r>
      <w:r w:rsidR="00145CFA">
        <w:rPr>
          <w:rFonts w:ascii="Calibri" w:eastAsia="Times New Roman" w:hAnsi="Calibri" w:cs="Arial"/>
          <w:b/>
          <w:bCs/>
          <w:noProof/>
          <w:sz w:val="20"/>
          <w:szCs w:val="20"/>
          <w:lang w:eastAsia="nl-NL"/>
        </w:rPr>
        <w:drawing>
          <wp:anchor distT="0" distB="0" distL="114300" distR="114300" simplePos="0" relativeHeight="251658240" behindDoc="1" locked="0" layoutInCell="1" allowOverlap="1" wp14:anchorId="5A9C69DA" wp14:editId="3D95BDD1">
            <wp:simplePos x="0" y="0"/>
            <wp:positionH relativeFrom="column">
              <wp:posOffset>4331173</wp:posOffset>
            </wp:positionH>
            <wp:positionV relativeFrom="paragraph">
              <wp:posOffset>-9392359</wp:posOffset>
            </wp:positionV>
            <wp:extent cx="2134988" cy="67500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oo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4988" cy="675005"/>
                    </a:xfrm>
                    <a:prstGeom prst="rect">
                      <a:avLst/>
                    </a:prstGeom>
                  </pic:spPr>
                </pic:pic>
              </a:graphicData>
            </a:graphic>
            <wp14:sizeRelH relativeFrom="margin">
              <wp14:pctWidth>0</wp14:pctWidth>
            </wp14:sizeRelH>
            <wp14:sizeRelV relativeFrom="margin">
              <wp14:pctHeight>0</wp14:pctHeight>
            </wp14:sizeRelV>
          </wp:anchor>
        </w:drawing>
      </w:r>
    </w:p>
    <w:sectPr w:rsidR="003E0B0B" w:rsidRPr="00D52B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DFD56" w14:textId="77777777" w:rsidR="002015F2" w:rsidRDefault="002015F2" w:rsidP="002015F2">
      <w:pPr>
        <w:spacing w:after="0" w:line="240" w:lineRule="auto"/>
      </w:pPr>
      <w:r>
        <w:separator/>
      </w:r>
    </w:p>
  </w:endnote>
  <w:endnote w:type="continuationSeparator" w:id="0">
    <w:p w14:paraId="02BC9992" w14:textId="77777777" w:rsidR="002015F2" w:rsidRDefault="002015F2" w:rsidP="0020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44E3B" w14:textId="77777777" w:rsidR="002015F2" w:rsidRDefault="002015F2" w:rsidP="002015F2">
      <w:pPr>
        <w:spacing w:after="0" w:line="240" w:lineRule="auto"/>
      </w:pPr>
      <w:r>
        <w:separator/>
      </w:r>
    </w:p>
  </w:footnote>
  <w:footnote w:type="continuationSeparator" w:id="0">
    <w:p w14:paraId="64DA0566" w14:textId="77777777" w:rsidR="002015F2" w:rsidRDefault="002015F2" w:rsidP="002015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BB7"/>
    <w:rsid w:val="00145CFA"/>
    <w:rsid w:val="002015F2"/>
    <w:rsid w:val="003E0B0B"/>
    <w:rsid w:val="005C254C"/>
    <w:rsid w:val="00B9757A"/>
    <w:rsid w:val="00D52BB7"/>
    <w:rsid w:val="00DB30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0532C"/>
  <w15:chartTrackingRefBased/>
  <w15:docId w15:val="{90E71E98-2956-40A4-B293-AD6AC7C1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015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15F2"/>
  </w:style>
  <w:style w:type="paragraph" w:styleId="Voettekst">
    <w:name w:val="footer"/>
    <w:basedOn w:val="Standaard"/>
    <w:link w:val="VoettekstChar"/>
    <w:uiPriority w:val="99"/>
    <w:unhideWhenUsed/>
    <w:rsid w:val="002015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15F2"/>
  </w:style>
  <w:style w:type="paragraph" w:styleId="Ballontekst">
    <w:name w:val="Balloon Text"/>
    <w:basedOn w:val="Standaard"/>
    <w:link w:val="BallontekstChar"/>
    <w:uiPriority w:val="99"/>
    <w:semiHidden/>
    <w:unhideWhenUsed/>
    <w:rsid w:val="002015F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1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77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E665DE694E34F9B11DDC739D7F01C" ma:contentTypeVersion="10" ma:contentTypeDescription="Een nieuw document maken." ma:contentTypeScope="" ma:versionID="384dcfe7524dfff01572996ffdf77b8b">
  <xsd:schema xmlns:xsd="http://www.w3.org/2001/XMLSchema" xmlns:xs="http://www.w3.org/2001/XMLSchema" xmlns:p="http://schemas.microsoft.com/office/2006/metadata/properties" xmlns:ns2="6b8a3ccc-eb03-400d-9222-927c62d747b2" xmlns:ns3="eb0ec925-d36c-486b-99ad-b818d59ab2dc" targetNamespace="http://schemas.microsoft.com/office/2006/metadata/properties" ma:root="true" ma:fieldsID="a7c1b8a1d6cdfaf703f491ab9e3e5fbb" ns2:_="" ns3:_="">
    <xsd:import namespace="6b8a3ccc-eb03-400d-9222-927c62d747b2"/>
    <xsd:import namespace="eb0ec925-d36c-486b-99ad-b818d59ab2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a3ccc-eb03-400d-9222-927c62d747b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0ec925-d36c-486b-99ad-b818d59ab2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FD955-BE99-4119-B6C8-BF220EDD63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2F5688-67CB-4ABB-9397-085C3EA70D48}">
  <ds:schemaRefs>
    <ds:schemaRef ds:uri="http://schemas.microsoft.com/sharepoint/v3/contenttype/forms"/>
  </ds:schemaRefs>
</ds:datastoreItem>
</file>

<file path=customXml/itemProps3.xml><?xml version="1.0" encoding="utf-8"?>
<ds:datastoreItem xmlns:ds="http://schemas.openxmlformats.org/officeDocument/2006/customXml" ds:itemID="{051A5C86-26DD-404F-A8E8-36462BF2C212}"/>
</file>

<file path=docProps/app.xml><?xml version="1.0" encoding="utf-8"?>
<Properties xmlns="http://schemas.openxmlformats.org/officeDocument/2006/extended-properties" xmlns:vt="http://schemas.openxmlformats.org/officeDocument/2006/docPropsVTypes">
  <Template>Normal.dotm</Template>
  <TotalTime>20</TotalTime>
  <Pages>1</Pages>
  <Words>705</Words>
  <Characters>3882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Sebastiaan Bostelaar</dc:creator>
  <cp:keywords/>
  <dc:description/>
  <cp:lastModifiedBy>Patrick Tonnaer</cp:lastModifiedBy>
  <cp:revision>6</cp:revision>
  <cp:lastPrinted>2019-01-07T13:41:00Z</cp:lastPrinted>
  <dcterms:created xsi:type="dcterms:W3CDTF">2018-12-04T10:00:00Z</dcterms:created>
  <dcterms:modified xsi:type="dcterms:W3CDTF">2019-10-10T11:03:00Z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0x0101006BFE665DE694E34F9B11DDC739D7F01C</vt:lpwstr>
  </property>
</Properties>
</file>